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software development, specializing in web and mobile applications. Proficient in AI integration, agent orchestration, and full-stack development with a robust skill set in modern programming languages and frameworks. Strong communicator with a passion for leveraging cutting-edge technologies to drive business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Claude Code, Codex, TensorFlow, Keras,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Code Quality: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ESLint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built, and shipped core features for a multi-tenant platform utilized by over 1000 transportation companies, ensuring robust performance and scalability while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agents for dynamic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the orchestration of multiple coding agents in parallel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resolve complex automation tasks, enhancing overall deployment efficiency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generated outputs, ensuring production-quality results and instilling a culture of quality assurance within the engineering team using manual QA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high-level architecture and specifications for new feature implementations in collaboration with product managers, establishing clear success criteria ahead of AI tool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test suites that supported agile team iterations, reducing bugs in production while enabling rapid deployment of new functionalities to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extensive documentation for codebases, providing detailed references for team members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which improved onboarding time for new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among cross-functional teams, enhancing communication and facilitating project alignment across product design, development, and testing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building responsive user interfaces and RESTful API services, ensuring optimal performance and user experience on all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innovative approaches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in product features,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business intelligence.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meetings, showcasing strong organizational skills and adaptability in a fast-paced, remote working environment that prioritizes project agility.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best practices, technology trends, and coding methodologies to foster talent development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open-source projects aimed at improving coding tools and enhancing community contributions, reflecting a commitment to continuous learning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research to identify emerging technologies relevant to the transportation sector, proposing actionable insights for integrating revolutionary features into existing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proactive strategies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that involved predicting edge cases and manual testing, going beyond standard automated approaches and improving code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updates and system patches to ensure the highest levels of application security and compliance with industry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software solutions for civil IT projects, leveraging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operational efficiency across various phases of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and analyze user requirements, translating them into technical specifications for software features aimed at improving bidding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designing database schemas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processes and ensuring data integrity throughout all development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needs, effectively communicating technical concepts to non-technical stakeholders, enhancing client participation and satisfaction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paperless contracting solutions, streamlining administrative tasks and significantly improving user interaction with civil engineering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documentation for software applications, ensuring knowledge transfer and facilitating smoother onboarding processes for new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comprehensive code reviews and unit testing of software deliverables, promoting best coding practices and sustaining high-quality standards 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containerizing applications, ensuring smooth deployment and scalability across various platforms and enhancing workflow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manage project timelines and deliverables effectively, emphasizing collaboration and flexibility in adapting to changing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quality assessments to adopt new technologies and frameworks, enhancing the overall software quality and maintaining an innovative development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external stakeholders and industry professionals, sharing insights on evolving technology trends relevant to transportation and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pipelines to automate deployments of various applications, significantly reducing time-to-market for new features and updates while improving system reliability.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