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AI/ML technologies and web/mobile applications. Proven track record in rapid prototyping, model development, and deployment within scalable cloud architectures using cutting-edge tools and frameworks. Adept at collaborating with cross-functional teams to deliver impactful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Hugging Face Transformers, FastAI, Keras, PEFT, LoRA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Elasticsearch, PGVector, MongoDB, PostgreSQL, Redis, Apache Kafka,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Docker Swarm,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Heroku, DigitalOcean,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Jupyter Notebook, OpenCV, Natural Language Processing (NLP), MLOps, Data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prototyping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state-of-the-art ML/NLP/LLM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effectively to dynamic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training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supervised and self-supervised learning paradigms, enhancing model performance and ensuring accessibility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cutting-edge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integrate seamlessly with internal data sources, significantly improving the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retrieval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agentic workflows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tool-calling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iterative reasoning, and multi-step pipelines, practically demonstrating industry-specific trends in rapid model deployment to meet critical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QLoRA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model tuning, enhancing efficiency in specifications that align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collaboration with DevOps and architecture teams to optimize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performance, and scalability decisions, showcasing strong teamwork and communication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model evaluations with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accuracy, relevance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precision/recall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an organizational standard for quality assurance metrics in AI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hybrid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vector search, demonstrating versatility and adaptability in rapidly changing technical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efficiency of ongoing projects, aligning with industry best practices for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generation of synthetic training data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enhanced classification and reasoning capabilities that resonate with project goals and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for model quality, latency, hallucinations, and regressions, establishing a robust feedback loop for continuous improvement of AI models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AI roadmaps and success metrics in collaboration with product management, aligning project outcomes with strategic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safety layers such as prompt guards and adversarial robustness testing, fortifying system security in a high-stakes industry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cross-functional impact by bringing engineering and product teams together to innovate AI capabilities across diverse modules, ensuring progressive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inference performance with batching and quantization techniques under modern MLOps standards, demonstrating a commitment to cutting-edge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designed to support civil engineering projects,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management in environments focused on construction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improving processing speeds and overall performance in systems used by project stakeholders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implement features in digital platforms, ensuring user-centric design and compatibility with existing IT infrastructures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Specialized in building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transformed diverse datasets into actionable insights, playing a critical role in enhancing data integrity and accessibility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large volumes of data, enhancing search performance critical for project management and inspection solutions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responsive design approaches to enhance user engagement on platforms geared toward construction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maintained software applications, ensuring compliance with both internal software accuracy standards and external regulatory requirements essential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identify opportunities for improving software tools used in civil application, reinforcing continuous development practices aligned with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Member of agile development teams that structured sprints and deliverables around client deadlines, embodying strong leadership qualities and teamwork in high-pressure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documentation and training materials for end-users of new software tools implemented, enhancing user adoption rates and minimizing resistance to changes in civil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evaluations of emerging technologies applicable to existing projects, driving innovation within the organization and ensuring that software capabilities met future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that software architecture adhered to industry best practices, fostering maintainability and scalability that align effectively with infrastructure requirements for civil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