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AI Engineer with over 11 years of experience in software development, focusing on designing and implementing advanced AI solutions using Python and leading frameworks. Proficient in Generative AI, agent orchestration, and building secure software environments to tackle complex automation challenges. Strong background in machine learning, with hands-on experience in developing scalable AI applications leveraging both cloud and on-premises infrastructure.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Bash,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Generative AI, Natural Language Processing (NLP), Agent Orchestration, OpenAI, Anthropic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CI/CD,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SQLAlchemy, Weaviate, Pinecone, pgvector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TensorFlow, PyTorch, FastAPI, Flask,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Security Best Practices, FedRAMP, Compliance Frameworks, Encrypted Communications, Secure Coding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multi-agent orchestration workflows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frameworks and tools like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streamline complex processes and enhance automation capabilities for enterprise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agents and </w:t>
      </w:r>
      <w:r w:rsidRPr="003813CA">
        <w:rPr>
          <w:rStyle w:val="span"/>
          <w:rFonts w:ascii="Arial" w:eastAsia="Century Gothic" w:hAnsi="Arial" w:cs="Arial"/>
          <w:b/>
          <w:bCs/>
          <w:sz w:val="22"/>
          <w:szCs w:val="22"/>
        </w:rPr>
        <w:t xml:space="preserve">MCP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servers, ensuring robust performance and security compliance throughout the software development life cycle, prioritizing secure-by-default approaches.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AI-driven tooling by building innovative features that automate tasks for customers, enhancing user experience and operational efficiency in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extensive testing frameworks for AI solutions to validate model outputs and ensure accuracy, continuously iterating on feedback to improve system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UX designers and system architects, to integrate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into existing software infrastructures, driving project success and achieving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Stored and managed data efficiently using database technologies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SQLAlchemy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retrieval methods for large-scale AI application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efficient code with a strong focus on security, performing regular audits and code reviews to identify the best practices and potential vulnerabilities for mitigation.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performance analysis of AI systems, applying </w:t>
      </w:r>
      <w:r w:rsidRPr="003813CA">
        <w:rPr>
          <w:rStyle w:val="span"/>
          <w:rFonts w:ascii="Arial" w:eastAsia="Century Gothic" w:hAnsi="Arial" w:cs="Arial"/>
          <w:b/>
          <w:bCs/>
          <w:sz w:val="22"/>
          <w:szCs w:val="22"/>
        </w:rPr>
        <w:t xml:space="preserve">performance optimization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algorithms while maintaining the integrity and security of the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containerized applications, enabling seamless deployment and scalability of AI solutions in cloud environments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w:t>
      </w:r>
      <w:r w:rsidRPr="003813CA">
        <w:rPr>
          <w:rStyle w:val="span"/>
          <w:rFonts w:ascii="Arial" w:eastAsia="Century Gothic" w:hAnsi="Arial" w:cs="Arial"/>
          <w:b/>
          <w:bCs/>
          <w:sz w:val="22"/>
          <w:szCs w:val="22"/>
        </w:rPr>
        <w:t xml:space="preserve">prompt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instilling best coding practices and encouraging a collaborative and security-first mindset during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up-to-date with advancements in AI technology and frameworks, incorporating new tools and methodologies into ongoing projects for enhanced service delivery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knowledge sharing sessions to elevate the team's skill set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fostering a culture of continuous learning and adaptation.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automated testing strategies using CI/CD pipelines to ensure security and quality standards are met at all development stages, enhancing software reliability and user confidence.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security compliance frameworks, such as </w:t>
      </w:r>
      <w:r w:rsidRPr="003813CA">
        <w:rPr>
          <w:rStyle w:val="span"/>
          <w:rFonts w:ascii="Arial" w:eastAsia="Century Gothic" w:hAnsi="Arial" w:cs="Arial"/>
          <w:b/>
          <w:bCs/>
          <w:sz w:val="22"/>
          <w:szCs w:val="22"/>
        </w:rPr>
        <w:t xml:space="preserve">FedRAMP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educating staff on the importance of secure coding and proper handling of sensitive data within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emerging technologies relevant to the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 adapting quickly to industry changes and sharing insights with the team to improve overall productivity.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user-centered </w:t>
      </w:r>
      <w:r w:rsidRPr="003813CA">
        <w:rPr>
          <w:rStyle w:val="span"/>
          <w:rFonts w:ascii="Arial" w:eastAsia="Century Gothic" w:hAnsi="Arial" w:cs="Arial"/>
          <w:b/>
          <w:bCs/>
          <w:sz w:val="22"/>
          <w:szCs w:val="22"/>
        </w:rPr>
        <w:t xml:space="preserve">web and 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user engagement through seamless experience and intuitive interface design on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teams on federal contracts related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systems for planning and managing construction projects with a digital approach, enhancing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integrated systems that support efficient data exchanges between applications, significantly improving cross-platform usability and data availability.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Assigned to various projects that required strong analytical skills to interpret user requirements and translate them into functional specifications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hands-on experience in leveraging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by employing techniques such as continuous integration and deployment to reduce release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new technologies and frameworks, often advocating for technology updates to stay ahead in the competitive digital solutions sector within the construction management niche.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team-building exercises and workshops, promoting a cohesive work environment that values adaptability, collective problem-solving, and continuous improvement in project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mitigating risks related to software security during the development phase in digital solutions, fostering safe electronic environments for project bidding and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collaborating with cross-functional teams, enhancing coordination among diverse departments to ensure project milestones are met efficiently without compromising on quality or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data storage and accessibility, enabling real-time collaboration and effective project tracking for construction management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developing documentation and training materials for end-users and internal staff, reinforcing the importance of digital solutions in improving efficiency and compliance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