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building innovative web and mobile applications, focusing on multi-agent AI systems and backend services. Proven ability to design and ship production-grade software integrating LLMs and multimodal models, ensuring high performance and reliability. Passionate about delivering impactful solutions that enhance user experiences and drive product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Java, C++, Rust,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PyTorch, TensorFlow, Keras, LangGraph, Pydantic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ElasticSearch, DynamoDB, pgvector, Pinecone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Terraform, AWS, GCP, Azure, GitHub Actions,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LLM, Multimodal Models, vLLM, SGLang, Triton, TGI, Retrieval-Augmented Generation, Reinforcement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OpenTelemetry, Prometheus, Grafana, Sentry, Dashboards, Structured logs, On-call triage, Rate limiting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stateful, graph-based workflows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multi-agent 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robust functionality by integrating structured I/O and API design principles, boosting operational efficiency in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production-grade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inference in AI environments while ensuring high reliability and uptime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cloud-native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evaluation pipelines including both online A/B testing and offline golden sets that significantly improved the reliability of AI outputs and reduced error rates among deployed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comprehensive code reviews and architectural discussions, fostering a collaborative learning environment that prioritized knowledge sharing and skill enhancement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cost and latency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routing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caching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more efficient usage of system resources and improved model inference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infrastructure, and research teams to align on technical requirements for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multimodal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various workflows, ensuring successful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observability tools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monitoring, which facilitated proactive system maintenance and issue resolution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cloud-native delivery processes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enabling seamless scaling and rollout of AI-driven features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evaluations of AI systems using human-in-the-loop methods, ensuring robustness of models through structured feedback loops and detailed rubric design for performance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safety and governance measures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policy-as-code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and audit logging, achieving heightened compliance with industry standards for handling sensitive data and user privacy.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strategic partnerships with stakeholders to relay complex technical concepts to non-technical audiences, facilitating swift decision-making processes and aligning development goals with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extensively used in civil IT, enhancing digital solutions for planning and construction management,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ensuring timely delivery of features and fixes through effective communication and collaboration with cross-functional teams, which improved product outcomes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assist in constructing bidding and project management tools that streamlined operations for project managers and facilitated data-centric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systems by integrating modern DevOps practices, improving deployment timelines and reliability of software updates, which resulted in enhanced user feedback and reduced operational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extensive unit and integration tests that improved software reliability and reduced defect rates, ensuring that applications met high standards of performance and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professionals to align software solutions with project necessities, creating tailored features that directly addressed user feedback and enhanced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deployment processes, significantly increasing team productivity by reducing the manual workload and minimizing downtime during updates, leading to improved service resilience.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on-premise applications to cloud environments,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increased flexibility and scalability of project solutions, enhancing user experience while reducing latency.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survey and inspection management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data collection processes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agile ceremonies, promoting a culture of open communication and iterative development that drove continuous improvement across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migrations and integrations, leveraging knowledge of relational databases to enhance project management tools' functionality, ensuring data consistency across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