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AI Engineer with over 11 years of experience in software development, specializing in artificial intelligence, natural language processing, and real-time language systems. Proven track record in delivering high-impact AI projects and deep expertise in building scalable applications.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Java, C++, C#, R, Scala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&amp; AI:</w:t>
      </w:r>
      <w:r w:rsidRPr="003813CA">
        <w:rPr>
          <w:rFonts w:ascii="Arial" w:eastAsia="Century Gothic" w:hAnsi="Arial" w:cs="Arial"/>
          <w:sz w:val="22"/>
          <w:szCs w:val="22"/>
        </w:rPr>
        <w:t xml:space="preserve"> NLP, ML, LLM, Deep Learning, Computer Vision, Reinforcement Learning, Predictive Modeling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AWS, TensorFlow, PyTorch, FastAPI, Django, Flask, PostgreSQL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WebSockets, Twilio, APIs,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Processing &amp; Pipelines: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Pandas, NumPy, Apache Kafka, SQL, Apache Spark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Version Control, JIRA, DevOps, TDD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real-time AI systems focused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natural language understanding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transcription, and classification streams, ensuring systems are optimized for speed and reliability in a healthcare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cross-functional teams to drive AI initiatives, employing strong project management skills and fostering collaboration to ensure alignment between technical capabilities and project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high-leverage AI opportunities for healthcare applications, effectively translating client needs into actionable project plans involving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NLP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Constructed robust model pipelines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-powered workflows, implementing monitoring standards and iteratively optimizing for accuracy and efficiency, which significantly enhanced system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Partnered with product managers to deliver measurable outcomes by integrating innovative AI solutions into existing workflows, showcasing strong adaptability in a fast-paced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significant AI capabilities for clinical documentation, customer support, and operational workflows, demonstrating deep understanding of healthcare applications and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strategic AI roadmap with a focus on speech recognition technologies, leading developments in the areas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text-to-speech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speech-to-text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functionalities.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overall improvement of the AI team's productivity by mentoring junior engineers and providing guidance on best practices in AI development and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benchmarking and evaluation of AI models, resulting in informed insights into performance improvements and trends within the healthcare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algorithms to improve latency and throughput in real-time speech processing environments, demonstrating a proactive approach to system enhancements under pressure.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emerging trends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technology, adapting strategies and solutions based on the latest advancements that could be applicable in the therapy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actively with stakeholders to present AI concepts, making intricate technical details accessible to non-technical audiences, fostering an informed stakeholder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team discussions to uphold high coding standards and maintain an organized collaborative workspace.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high ethical standards in AI usage, upholding the company’s commitment to responsible technology application in healthcare settings.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all AI systems and workflows, ensuring the knowledge transfer and maintenance of systems were seamlessly achievable.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and supported scalable civil IT solutions for digital planning, ensuring seamless integration with existing infrastructure and enhancing functionality in construction management and paperless contracting.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 diverse team of developers and stakeholders to enhance project management tools, focusing on adaptability and meeting the changing needs of the civil engineering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software systems aimed at improving civil planning efficiency, leveraging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ensuring compliance with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business processes through the development of integrated software solutions that reduced bottlenecks and increased team productivity, thus enhancing service delivery to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performance tuning for applications within the civil engineering domain, applying rigorous benchmarks to improve operational metrics and optimize user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documentation for system architecture and API endpoints, ensuring clarity in communication and knowledge transfer across development teams and client representatives.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to manage project life cycles, ensuring that project deliverables met regulatory standards while incorporating client feedback into evolving specifications.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GIS functionalities into software products, aiding in planning and decision-making based on location-based data and facilitating improved analytical capabilities for civil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testing frameworks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significantly enhanced the quality of deliverables and reduced time spent in manual testing phases, boosting overall project efficacy.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client-facing meetings to gather requirements and translate them into technical specifications, ensuring a client-centric approach throughout the development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team members on best practices in software engineering and emerging technologies, fostering a culture of continuous learning and mutual support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debugging and troubleshooting efforts, employing systematic approaches to identify root causes of issues and implement swift resolutions, ensuring minimal project disruption.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