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AI and ML solutions. Proven expertise in developing secure, efficient, and scalable applications using modern technology stacks. Strong understanding of both structured and unstructured data processing, with a focus on fulfilling complex requirements in a government contracting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SQL, R, Java,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Keras, PyTorch, Scikit-learn, Pandas, NumPy, OpenCV,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Framework, ASP.NET, Flask, Django, React, Node.js, Express.js, Azure 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CI/CD, Microservices, Containerization, Git, Unit Testing, API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MongoDB, Azure Cosmos DB, Oracle, Redis, Firebase,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AI tools and applications enhancing operational efficiency and user experience for federal clients,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machine learning deployment cycles within agile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applications within production environments, ensuring robust security practices for sensitive data leveraging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orchestration of microservices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specifications, aiding in the formulation and design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critical for client-server communications and data interchange.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maintenance and support procedures for AI systems, ensuring quick turnaround times on client requests while aligning with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to enhance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inspections and documentation of machine learning models, using best practices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amongst teams to maintain project continuity and integrity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analytical techniques to process both structured and unstructured datasets, enabling deeper insights into data with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predictive modeling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the continuous integration and delivery pipelines, ensuring applications were delivered on-time with optimal quality across various federal agency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define best practices in the implementation of secure AI systems, ensuring all software solutions adhered strictly to the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framework and federal compliance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existing AI applications through systematic evaluation and refinement processes,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technologies for efficient data retrieval and storage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technical playbooks in alignment with industry standards, enabling effective training and support for users interfacing with advanced AI tools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server-side logic while maintaining a clean and efficient codebase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superior user experience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H2O.ai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analytics and model training, paving the way for more informed decision-making processes and successful completion of client objectives within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stakeholder meetings, conveying technical concepts in an accessible manner, fostering collaboration that drove consensus on project goals and technical direction that was aligned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for AI systems, documenting performance outcomes and software behavior, which informed future iterations and development cycles, maximizing system effectiveness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machine learning algorithms and deep learning techniques to innovate and develop proprietary solutions that addressed unique client challenges, resulting in significant improvements in operational output and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from requirements gathering through design, implementation, and deployment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civil IT context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applications for project management within planning and bidding processes, utilizing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interface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cross-discipline collaboration with civil engineering teams to ensure the digital solutions met industry standards for construction management and inspection, promoting a paperless contracting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for software solutions to protect sensitive project data while maintaining compliance with industry regulations and promoting data integrity across multiple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maintenance and updates of existing applications, rapidly responding to incidents and user feedback to promote a high satisfaction rate among clients in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testing strategies employing automated tools and peer reviews to enhance overall software quality, while significantly reducing debugging efforts and increasing deployment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scalable databases to support diverse project needs,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relational and unstructured data effectively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utilizing caching strategies and load balancing techniques across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reliability during peak usage times, enhancing overall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documentation and user manuals for system functionality, promoting better understanding and use of digital solutions among clients and contractors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 plans and timelines with engineering and design teams to align technical deliverables with project milestones, resulting in effective workflow management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end-users on newly developed systems, fostering tech adoption and operational familiarity that helped streamline processes and a smoother integration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remote teams to align deliverables and project scopes, ensuring effective communication and timely completion of tasks across various office locations.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