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.NET Full Stack Developer with over 11 years of experience in the software development field, specializing in web and mobile applications. Proven expertise in utilizing the Microsoft technology stack including ASP.NET, Blazor, and Azure, along with strong integration capabilities and DevOps practices. Adept at building robust and efficient applications, working with cross-functional teams to achieve project objectives and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ASP.NET MVC, Blazor, Entity Framework, .NET MAUI, Telerik, SignalR, Newtonsoft.Json, XAML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Azure DevOps, Azure Functions, Azure API Management (APIM), Azure Key Vault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Azure SQL, NoSQL,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GitHub, CI/CD, Docker, Azure Repos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w:t>
      </w:r>
      <w:r w:rsidRPr="003813CA">
        <w:rPr>
          <w:rFonts w:ascii="Arial" w:eastAsia="Century Gothic" w:hAnsi="Arial" w:cs="Arial"/>
          <w:sz w:val="22"/>
          <w:szCs w:val="22"/>
        </w:rPr>
        <w:t xml:space="preserve"> Visual Studio, Visual Studio Code, Telerik UI, Fiddler,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cross-platform applications using </w:t>
      </w:r>
      <w:r w:rsidRPr="003813CA">
        <w:rPr>
          <w:rStyle w:val="span"/>
          <w:rFonts w:ascii="Arial" w:eastAsia="Century Gothic" w:hAnsi="Arial" w:cs="Arial"/>
          <w:b/>
          <w:bCs/>
          <w:sz w:val="22"/>
          <w:szCs w:val="22"/>
        </w:rPr>
        <w:t xml:space="preserve">ASP.NET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Blazor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 MAUI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performance on iOS, Android, and Windows environments through robust architecture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cutting-edge front-end user interfaces employing </w:t>
      </w:r>
      <w:r w:rsidRPr="003813CA">
        <w:rPr>
          <w:rStyle w:val="span"/>
          <w:rFonts w:ascii="Arial" w:eastAsia="Century Gothic" w:hAnsi="Arial" w:cs="Arial"/>
          <w:b/>
          <w:bCs/>
          <w:sz w:val="22"/>
          <w:szCs w:val="22"/>
        </w:rPr>
        <w:t xml:space="preserve">Telerik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controls and </w:t>
      </w:r>
      <w:r w:rsidRPr="003813CA">
        <w:rPr>
          <w:rStyle w:val="span"/>
          <w:rFonts w:ascii="Arial" w:eastAsia="Century Gothic" w:hAnsi="Arial" w:cs="Arial"/>
          <w:b/>
          <w:bCs/>
          <w:sz w:val="22"/>
          <w:szCs w:val="22"/>
        </w:rPr>
        <w:t xml:space="preserve">XAML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by utilizing advanced design patterns and interactive components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multiple backend systems with </w:t>
      </w:r>
      <w:r w:rsidRPr="003813CA">
        <w:rPr>
          <w:rStyle w:val="span"/>
          <w:rFonts w:ascii="Arial" w:eastAsia="Century Gothic" w:hAnsi="Arial" w:cs="Arial"/>
          <w:b/>
          <w:bCs/>
          <w:sz w:val="22"/>
          <w:szCs w:val="22"/>
        </w:rPr>
        <w:t xml:space="preserve">Azure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management and a streamlined data flow between client and server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processes and reducing the time required to validate and release application updates with minimized downtimes.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various </w:t>
      </w:r>
      <w:r w:rsidRPr="003813CA">
        <w:rPr>
          <w:rStyle w:val="span"/>
          <w:rFonts w:ascii="Arial" w:eastAsia="Century Gothic" w:hAnsi="Arial" w:cs="Arial"/>
          <w:b/>
          <w:bCs/>
          <w:sz w:val="22"/>
          <w:szCs w:val="22"/>
        </w:rPr>
        <w:t xml:space="preserve">Azure 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 App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 Service Plans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cloud-based application performance while ensuring scalability and reliability for enterprise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 best practices for authentication and authorization using </w:t>
      </w:r>
      <w:r w:rsidRPr="003813CA">
        <w:rPr>
          <w:rStyle w:val="span"/>
          <w:rFonts w:ascii="Arial" w:eastAsia="Century Gothic" w:hAnsi="Arial" w:cs="Arial"/>
          <w:b/>
          <w:bCs/>
          <w:sz w:val="22"/>
          <w:szCs w:val="22"/>
        </w:rPr>
        <w:t xml:space="preserve">Azure Key Vault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MSAL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Application Registration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SSO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securing sensitive data and improving compliance with security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engaging in peer code reviews, knowledge sharing sessions, and promoting continuous improvement practices within the software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SignalR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real-time communication between applications, delivering responsive user experiences by enabling instant message and notification capabilities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defining project scopes and ensuring alignment between technical development and business objectives, fostering effective communication throughout the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executed database migrations using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strict adherence to schema stability, ensuring robust database design without reliance on auto-migrations while maintaining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employing both unit and integration testing strategies to guarantee code quality and reliability prior to deployment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solutions through effective problem-solving techniques to address complex system challenges, anticipating potential issues and iterating quickly with team members to develop efficient alternatives.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industry-standard practices while sharing knowledge of emerging technologies and frameworks, promoting a culture of learning and growth within the team over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design and implementation for event-driven architectures based on the </w:t>
      </w:r>
      <w:r w:rsidRPr="003813CA">
        <w:rPr>
          <w:rStyle w:val="span"/>
          <w:rFonts w:ascii="Arial" w:eastAsia="Century Gothic" w:hAnsi="Arial" w:cs="Arial"/>
          <w:b/>
          <w:bCs/>
          <w:sz w:val="22"/>
          <w:szCs w:val="22"/>
        </w:rPr>
        <w:t xml:space="preserve">Publisher/Subscriber Paradigm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effective handling of asynchronous events and improving application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application designs and development processes, ensuring traceability and facilitating future changes or enhancements required throughout the lifecycle of the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planning and construction management leveraging </w:t>
      </w:r>
      <w:r w:rsidRPr="003813CA">
        <w:rPr>
          <w:rStyle w:val="span"/>
          <w:rFonts w:ascii="Arial" w:eastAsia="Century Gothic" w:hAnsi="Arial" w:cs="Arial"/>
          <w:b/>
          <w:bCs/>
          <w:sz w:val="22"/>
          <w:szCs w:val="22"/>
        </w:rPr>
        <w:t xml:space="preserve">ASP.NET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streamlining workflows for clients in the civil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 software development cycle for various internal tools utilized by project teams, enhancing operational efficiency through improved data management practices and robust application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application interfaces with a focus on accessibility and usability standards, integrating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deliver engaging user experiences that meet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integrate application features with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enhancing functionality of software solutions provided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transformation among staff by conducting workshops on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leading to improved team collaboration and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software testing frameworks to validate application logic and infer consistency across user interaction scenarios with the goal of maintaining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troubleshooting processes for application issues, ensuring quick resolution of incidents while minimizing disruption to project timelines and client commitments.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define project requirements clearly, translating business needs into technical requirements that guide development efforts for effective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analytics tools to evaluate application performance metrics and user engagement, providing insights that molded future developments based on user feedback and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regulations by integrating secure coding practices into the development lifecycle, reinforcing the importance of data protection within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long-term project strategy by feedback on evolving technology landscape principles, advising management on prospective tools and frameworks that could be advantageous for future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working knowledge of industry trends in civil IT, adapting solutions to align with market demands while ensuring relevant methodologies were implemented to address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