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Security Engineer with 11 years in software development, specializing in web and mobile applications. Proficient in building secure software solutions, fostering DevSecOps environments, and implementing robust security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Golang, Node.js, 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Express.js, Django, Flask, Spring, Vue.js,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Ansible,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OWASP, Security Testing, Threat Modeling, Static Analysis, Dynamic Analysis, Vulnerability Management, Incident Response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Zoom, Trello, Bitbucket, Asana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technology teams to design and implement secure practices, creating effective partnerships that enhanced software security integrity and compliance across multiple cross-functional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security controls throughout the SDLC, actively contributing to improving the safety of software delivery pipelines, thereby fostering a culture of proactive security measures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through strategic education and automation, ensuring that security principles were integrated at each development phase and empowering team members to embrace ownership of security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security reviews of application code, leveraging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to identify vulnerabilities and provide actionable remediation strategies to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security checks in CI/CD pipelines,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early detection of security issues, thereby minimizing potential impacts on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tooling and automated responses to security events, enhancing incident responsiveness and recovery times, which resulted in a more resilient infrastructure against cyber threats within our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advocate for and educate teams on security best practices, elevating the awareness of security among developers and creating documentation that became a reference standard.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for security events, responding to alerts and incidents professionally and efficiently, thus reinforcing trust and reliability in our security incident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measures, securing infrastructures in environments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compliance with security standards and improved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related to secure coding, encompassing various aspects of software engineering alongside security fundamentals, facilitating skill growth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mitigate security threats by employing a risk-based approach to problem-solving, effectively translating security concerns into actionable plans that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STRIDE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MITRE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potential vulnerabilities, ensuring that security measures were tailored to actual threats facing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by experimenting with new security technologies and methodologies, keenly assessing their impact and scalability within the existing development frameworks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security risks through the effective application of security testing methodologies in the development of cloud-hosted applications, ensuring comprehensive evaluation of security postures during production phase.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research and adoption of emerging security technologies to stay ahead of potential vulnerabilities, ensuring that the company remained compliant with evolving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for civil IT solutions, focusing on secure digital components for planning and construction management systems that ensured the integrity of government and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integrate robust security measures into application architectures, ensuring the seamless operation of systems that supported critical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across multiple software development projects, actively promoting standards aligned with industry best practices and enhancing the overall security posture of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analysis and design of data-driven applications used in civil contracting, identifying potential security threats and proposing effective countermeasures tailored to unique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 comprehensive software testing framework that emphasized quality assurance and security, ensuring that applications met functional and compliance standards for civil engineering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team members on security vulnerabilities related to civil IT, emphasizing the importance of secure software development processes, improving their security literacy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and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while emphasizing the significance of security changes during code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security concerns related to sensitive project data transmission, enhancing practices for encryption, data integrity, and secure access protocols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bug-tracking systems for vulnerability management that streamlined the identification, documentation, and resolution of security issues within civil engineering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and scalability of civil IT applications through code refactoring while ensuring adherence to security guidelines and maximizing overall software reliability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reviews of code, focusing on both functionality and security, thereby fostering a culture of collaborative improvement and raising awareness on secure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continuous communication with stakeholders to ensure alignment on project security objectives, consistently advocating for best practices that safeguarded digital solutions within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