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Security Engineer with over 11 years of experience in software development, specializing in designing, deploying, and maintaining robust SIEM-related environments. Proven expertise in SIEM, PowerShell, Python, and various log ingestion strategies, along with excellent client communication skills, necessary for advising on security needs and developing effective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PowerShell, Python, Bash, Ruby, JavaScript, SQL,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Flask, Django, Express, React, Angular, Vue.js,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 &amp; Platforms:</w:t>
      </w:r>
      <w:r w:rsidRPr="003813CA">
        <w:rPr>
          <w:rFonts w:ascii="Arial" w:eastAsia="Century Gothic" w:hAnsi="Arial" w:cs="Arial"/>
          <w:sz w:val="22"/>
          <w:szCs w:val="22"/>
        </w:rPr>
        <w:t xml:space="preserve"> IronEye, Cribl, Splunk, LogRhythm, ELK Stack, SIEM, McAfee, Cisco Umbrella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Kubernetes, Docker, Terraform, OpenShift,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MySQL, PostgreSQL, MongoDB, Redis, Elasticsearch, Apache Kafka, InfluxDB, SQL Server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Security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multi-tenant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numerous clients, ensuring high availability and optimal log ingestion processes that align with security protocols and risk management strategies. Developed security use cases to address specific client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assess diverse log sources and programmed effective data ingestion strategies, all while ensuring a smooth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Cribl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optimization of existing tagging mechanisms for logs obtained.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developing and refining correlation rules and alert configurations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IronEye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proactive security and rapid incident response capabilities based on evolving threat landscapes.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sessions with stakeholders, presenting findings and recommendations on security strategies, which increased stakeholder engagement and improved our analytics workflow for threat detection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routinely updated onboarded log sources based on risk and compliance standards, collaborating with cross-functional teams to prioritize and deploy safety and monitoring tools according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detailed procedures and operational run-books to support ongoing operations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facilitating a seamless transfer of knowledge to new team members and enhancing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automation tasks, including data parsing and log analysis that improved response time and accuracy when addressing security incidents and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analysts to validate and escalate security alerts, consistently ensuring that every alert was scrutinized and logged with appropriate level of urgency, improving overall security posture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to align team efforts with client requirements, delivering efficient timelines and ensuring projects adhered to established standards and compliance regulations related to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attending industry conferences and participating in webinars to remain abreast of the latest innovations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and threat detection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techniques to present security findings effectively during client meetings, helping stakeholders understand complex data and the rationale behind recommended security measures.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reporting processes through the integration of advanced analytics tools and created user-friendly dashboards for both technical teams and non-technical stakeholders, enabling quick actionable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and artificial intelligence applications in security technologies, thereby uplifting the team’s overall capability.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trainings for client teams on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 ingestion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ensuring they were well-equipped to maintain robust security protocols independently post-engagement.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performance metrics for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demonstrating the effectiveness of security measures through insightful data and helping clients adjust their security budgets accordingly.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context of civil IT, aiding construction management processes through effective digital solutions that streamlined project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civil engineering teams to implement digital solutions which improved bidding processes, effectively reducing the complexity and time taken in project proposal submissions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automation of construction documentation management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leading to enhanced efficiency in tracking project milestones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digital transformation efforts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IT solutions supported project transparency and compliance throughout the lifecycle of construction contracts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stakeholders to understand user needs, transforming them into actionable technical requirements that supported system enhancements, improving user adoption of new technologies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for applications developed,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scalability of solutions offered to clients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internal tools, initiating requests for improvements that led to significant reductions in downtime during project execution phases, elevating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diverse set of construction management applications, ensuring compliance with industry standards and facilitating upgrades that aligned with emerging technological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team members to design and implement training modules for users of our software products, focusing on the civil IT industry implications and enabling seamless adoption of new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interfacing with finance, procurement, and project management teams to assure the integration of effective IT solutions that met collective goals across disciplines.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cloud-based services by migrating legacy systems, guiding clients on the benefits and functionalities available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proficient shift to modern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systems deployed in the civil IT sector, ensuring all procedures were clearly articulated and accessible for future reference by both technical and non-technical 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