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Sales Engineer with over 11 years of software development experience focused on logistics automation and robotics. Proven expertise in evaluating technological compatibility, performing system-level simulations, and delivering impactful technical presentations. Strong ability to communicate complex technical findings clearly to diverse stakeholders, ensuring alignment with client needs and strategic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C#, MATLAB,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ROS (Robot Operating System), OpenCV, Visual Components, MATLAB Simulink,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ASP.NET, Express,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Eclipse,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Simulation: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AutoCAD, SolidWorks, SketchUp, MATLAB Simulink, ANSYS, Simul8, Arena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SQLite, Microsoft SQL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Sales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customer-defined opportunities, aligning them with Osaro’s advanced AI-driven robotics solutions, ensuring optimal compatibility and driving targeted engagement for logistics automation success in diverse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cost estimates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sales and engineering teams to create compelling business proposals that clearly articulate the business value of our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performed high-level system designs through site assessments, leveraging knowledge of material handling and logistics processes to create tailored solutions that effectively meet customer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system-level simulations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generating predictive models that showcased the efficacy of our technology for clients, thereby influencing decision-making and fostering confidence in our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to principal accounts, acting as the technical lead throughout the discovery phase, effectively translating complex technical concepts into clear, actionable insights for stakeholders during solution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engineering and executive leadership teams, presenting technical findings and strategic recommendations that informed product roadmap decisions and enhanced customer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exceptional customer-facing skills to navigate complex logistical challenges, rapidly identifying pain points, and delivering tailored solutions that integrated seamlessly with clients' existing operations and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adaptive communication skills, engaging with both technical teams and executive leadership to ensure alignment on project goals and deliverables, promoting a unified approach towards customer success and project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effective documentation and training materials for internal teams and customers to facilitate a deeper understanding of solutions and promote best practices in implementing robotics automation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accountability and resourcefulness by mentoring junior staff, sharing knowledge on system integration, technical sales strategies, and the use of simulations to validate system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continuous learning by staying updated with the latest industry trends and emerging technologies in robotics and logistics, incorporating relevant findings into presentations and solutions offered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Osaro at industry trade shows, effectively showcasing our unique solutions, engaging potential clients, and building critical relationships that facilitated future business opportunities in the logistics automation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solutions by collaborating with engineering teams to conduct rigorous testing and validation, confirming that product implementations met client specifications and provided value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technique-agnostic approach to problem-solving, focusing on delivering practical, results-oriented solutions that delighted clients while ensuring operational efficiency and adaptability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high-impact, customer-specific technical workshops that educated clients on the integration of AI and robotics into their logistics processes, fostering an understanding of technological possibilities and implementation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that integrated digital solutions for planning, bidding, and inspections, ensuring seamless project management for clients in the civil IT sector leading to improved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customer requirements and develop tailored technology solutions, enhancing project delivery timelines while ensuring high-quality standards were consistently met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simulation models for project scenarios, allowing clients to foresee potential challenges in construction management and adjust plans proactively to avoid costly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give clients real-time access to project data, significantly increasing transparency and facilitating better decision-making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 for web-based applications in civil engineering projects, resulting in an increased adoption rate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system integration, drawing on solid knowledge of civil IT frameworks to propose solutions that aligned with clients' existing infrastructures, promoting efficiency and minimizing disruption.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client reports, ensuring that complex engineering concepts were effectively communicated, fostering client understanding and engagement during the project execution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workshops for client teams, focusing on best practices in digital construction management, enabling them to leverage technology effectively while achieving their project goals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assessed project progress using advanced analytical tools, ensuring that all digital solutions met the highest standards while addressing any issues proactively to maintain project integrity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automated reporting tools to aid clients in tracking project status, utilizing data visualization techniques for better clarity and stakeholder engagement throughout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Royally explored cutting-edge technologies in civil engineering, implementing innovative solutions based on research that significantly enhanced existing processes and provided clients with a competitive 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between various teams involved in projects by incorporating Agile methodologies, ensuring that feedback loops were optimized and integration was managed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