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results-oriented Sales Engineer with over 11 years of experience in software development and product presentations, specializing in Asset Management solutions. Proven track record of delivering compelling product demonstrations and interfacing with clients to understand their needs, configuring software solutions accordingly. Adept at articulating complex technical concepts to diverse audiences and supporting the sales team as a trusted advisor. Strong organizational skills and the ability to prioritize tasks in fast-paced environments contribute to my effectiveness in driving product adoption and customer satisfaction.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Python, Java, C#, SQL, HTML5, CSS3,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Frameworks:</w:t>
      </w:r>
      <w:r w:rsidRPr="003813CA">
        <w:rPr>
          <w:rFonts w:ascii="Arial" w:eastAsia="Century Gothic" w:hAnsi="Arial" w:cs="Arial"/>
          <w:sz w:val="22"/>
          <w:szCs w:val="22"/>
        </w:rPr>
        <w:t xml:space="preserve"> React, Angular, Vue.js, Express.js, Django, Flask, Spring, ASP.NET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DevOps:</w:t>
      </w:r>
      <w:r w:rsidRPr="003813CA">
        <w:rPr>
          <w:rFonts w:ascii="Arial" w:eastAsia="Century Gothic" w:hAnsi="Arial" w:cs="Arial"/>
          <w:sz w:val="22"/>
          <w:szCs w:val="22"/>
        </w:rPr>
        <w:t xml:space="preserve"> AWS, Azure, Google Cloud Platform, Docker, Kubernetes, Jenkins, Terraform,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Asset Management Tools:</w:t>
      </w:r>
      <w:r w:rsidRPr="003813CA">
        <w:rPr>
          <w:rFonts w:ascii="Arial" w:eastAsia="Century Gothic" w:hAnsi="Arial" w:cs="Arial"/>
          <w:sz w:val="22"/>
          <w:szCs w:val="22"/>
        </w:rPr>
        <w:t xml:space="preserve"> IBM Maximo, SAP EAM, Infor EAM, Cityworks, Laserfiche, ArcGIS, AutoCAD, Salesforce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Project Management:</w:t>
      </w:r>
      <w:r w:rsidRPr="003813CA">
        <w:rPr>
          <w:rFonts w:ascii="Arial" w:eastAsia="Century Gothic" w:hAnsi="Arial" w:cs="Arial"/>
          <w:sz w:val="22"/>
          <w:szCs w:val="22"/>
        </w:rPr>
        <w:t xml:space="preserve"> JIRA, Trello, Asana, Microsoft Project, Confluence, Slack, GitHub, Bitbucket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Sales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product demonstrations for major stakeholders, clearly articulating the value of </w:t>
      </w:r>
      <w:r w:rsidRPr="003813CA">
        <w:rPr>
          <w:rStyle w:val="span"/>
          <w:rFonts w:ascii="Arial" w:eastAsia="Century Gothic" w:hAnsi="Arial" w:cs="Arial"/>
          <w:b/>
          <w:bCs/>
          <w:sz w:val="22"/>
          <w:szCs w:val="22"/>
        </w:rPr>
        <w:t xml:space="preserve">Accela’s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Asset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to meet varied client requirements and to drive informed decision-making among prospective customers.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demonstration scripts tailored to customer needs, ensuring accurate reflection of </w:t>
      </w:r>
      <w:r w:rsidRPr="003813CA">
        <w:rPr>
          <w:rStyle w:val="span"/>
          <w:rFonts w:ascii="Arial" w:eastAsia="Century Gothic" w:hAnsi="Arial" w:cs="Arial"/>
          <w:b/>
          <w:bCs/>
          <w:sz w:val="22"/>
          <w:szCs w:val="22"/>
        </w:rPr>
        <w:t xml:space="preserve">Accela’s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 with </w:t>
      </w:r>
      <w:r w:rsidRPr="003813CA">
        <w:rPr>
          <w:rStyle w:val="span"/>
          <w:rFonts w:ascii="Arial" w:eastAsia="Century Gothic" w:hAnsi="Arial" w:cs="Arial"/>
          <w:b/>
          <w:bCs/>
          <w:sz w:val="22"/>
          <w:szCs w:val="22"/>
        </w:rPr>
        <w:t xml:space="preserve">Asset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software, leveraging strong analytical skills for optimized presentations.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serving as a key technical product advisor, ensuring alignment of client feedback with product development teams to enhance software features based on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in-depth analysis of customer business processes to effectively communicate requirements to the engineering team, translating technical specifications into functional product enhancements.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training sessions and webinars to both prospective customers and internal staff, positioning </w:t>
      </w:r>
      <w:r w:rsidRPr="003813CA">
        <w:rPr>
          <w:rStyle w:val="span"/>
          <w:rFonts w:ascii="Arial" w:eastAsia="Century Gothic" w:hAnsi="Arial" w:cs="Arial"/>
          <w:b/>
          <w:bCs/>
          <w:sz w:val="22"/>
          <w:szCs w:val="22"/>
        </w:rPr>
        <w:t xml:space="preserve">Accela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products as optimal solutions for government agencies within the </w:t>
      </w:r>
      <w:r w:rsidRPr="003813CA">
        <w:rPr>
          <w:rStyle w:val="span"/>
          <w:rFonts w:ascii="Arial" w:eastAsia="Century Gothic" w:hAnsi="Arial" w:cs="Arial"/>
          <w:b/>
          <w:bCs/>
          <w:sz w:val="22"/>
          <w:szCs w:val="22"/>
        </w:rPr>
        <w:t xml:space="preserve">Asset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domain.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up-to-date knowledge of trends in </w:t>
      </w:r>
      <w:r w:rsidRPr="003813CA">
        <w:rPr>
          <w:rStyle w:val="span"/>
          <w:rFonts w:ascii="Arial" w:eastAsia="Century Gothic" w:hAnsi="Arial" w:cs="Arial"/>
          <w:b/>
          <w:bCs/>
          <w:sz w:val="22"/>
          <w:szCs w:val="22"/>
        </w:rPr>
        <w:t xml:space="preserve">government software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sharing insights on industry best practices and emerging technologies to enhance product offerings and customer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industry events across the country, promoting </w:t>
      </w:r>
      <w:r w:rsidRPr="003813CA">
        <w:rPr>
          <w:rStyle w:val="span"/>
          <w:rFonts w:ascii="Arial" w:eastAsia="Century Gothic" w:hAnsi="Arial" w:cs="Arial"/>
          <w:b/>
          <w:bCs/>
          <w:sz w:val="22"/>
          <w:szCs w:val="22"/>
        </w:rPr>
        <w:t xml:space="preserve">Accela’s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through live demonstrations, enhancing brand visibility and establishing valuable business relations.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customer feedback post-implementation to propose enhancements or new features that would streamline user experience and improve overall satisfaction with </w:t>
      </w:r>
      <w:r w:rsidRPr="003813CA">
        <w:rPr>
          <w:rStyle w:val="span"/>
          <w:rFonts w:ascii="Arial" w:eastAsia="Century Gothic" w:hAnsi="Arial" w:cs="Arial"/>
          <w:b/>
          <w:bCs/>
          <w:sz w:val="22"/>
          <w:szCs w:val="22"/>
        </w:rPr>
        <w:t xml:space="preserve">Asset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products.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relationships with current customers, providing ongoing account support to address any issues with use of </w:t>
      </w:r>
      <w:r w:rsidRPr="003813CA">
        <w:rPr>
          <w:rStyle w:val="span"/>
          <w:rFonts w:ascii="Arial" w:eastAsia="Century Gothic" w:hAnsi="Arial" w:cs="Arial"/>
          <w:b/>
          <w:bCs/>
          <w:sz w:val="22"/>
          <w:szCs w:val="22"/>
        </w:rPr>
        <w:t xml:space="preserve">Accela’s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software solutions, ensuring continual satisfaction and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project management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progress of customer engagements and internal tasks, promoting transparency and effective communication among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 systematic approach to gathering customer insights during demonstrations to better tailor future product updates, contributing to the iterative improvement of </w:t>
      </w:r>
      <w:r w:rsidRPr="003813CA">
        <w:rPr>
          <w:rStyle w:val="span"/>
          <w:rFonts w:ascii="Arial" w:eastAsia="Century Gothic" w:hAnsi="Arial" w:cs="Arial"/>
          <w:b/>
          <w:bCs/>
          <w:sz w:val="22"/>
          <w:szCs w:val="22"/>
        </w:rPr>
        <w:t xml:space="preserve">Accela’s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offerings.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comprehensive support to clients in understanding the functionalities of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assisting them in the successful execution of projects spanning planning, construction, and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customized software solutions for clients focusing on </w:t>
      </w:r>
      <w:r w:rsidRPr="003813CA">
        <w:rPr>
          <w:rStyle w:val="span"/>
          <w:rFonts w:ascii="Arial" w:eastAsia="Century Gothic" w:hAnsi="Arial" w:cs="Arial"/>
          <w:b/>
          <w:bCs/>
          <w:sz w:val="22"/>
          <w:szCs w:val="22"/>
        </w:rPr>
        <w:t xml:space="preserve">digital transformation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w:t>
      </w:r>
      <w:r w:rsidRPr="003813CA">
        <w:rPr>
          <w:rStyle w:val="span"/>
          <w:rFonts w:ascii="Arial" w:eastAsia="Century Gothic" w:hAnsi="Arial" w:cs="Arial"/>
          <w:b/>
          <w:bCs/>
          <w:sz w:val="22"/>
          <w:szCs w:val="22"/>
        </w:rPr>
        <w:t xml:space="preserve">government agencies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expertise in </w:t>
      </w:r>
      <w:r w:rsidRPr="003813CA">
        <w:rPr>
          <w:rStyle w:val="span"/>
          <w:rFonts w:ascii="Arial" w:eastAsia="Century Gothic" w:hAnsi="Arial" w:cs="Arial"/>
          <w:b/>
          <w:bCs/>
          <w:sz w:val="22"/>
          <w:szCs w:val="22"/>
        </w:rPr>
        <w:t xml:space="preserve">software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project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engineering teams to refine product offerings, ensuring alignment with </w:t>
      </w:r>
      <w:r w:rsidRPr="003813CA">
        <w:rPr>
          <w:rStyle w:val="span"/>
          <w:rFonts w:ascii="Arial" w:eastAsia="Century Gothic" w:hAnsi="Arial" w:cs="Arial"/>
          <w:b/>
          <w:bCs/>
          <w:sz w:val="22"/>
          <w:szCs w:val="22"/>
        </w:rPr>
        <w:t xml:space="preserve">government standards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compliance throughout the software development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client workshops to gather requirements for new software updates and feature additions in order to elevate user experience and functionality in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deployed training programs for users of </w:t>
      </w:r>
      <w:r w:rsidRPr="003813CA">
        <w:rPr>
          <w:rStyle w:val="span"/>
          <w:rFonts w:ascii="Arial" w:eastAsia="Century Gothic" w:hAnsi="Arial" w:cs="Arial"/>
          <w:b/>
          <w:bCs/>
          <w:sz w:val="22"/>
          <w:szCs w:val="22"/>
        </w:rPr>
        <w:t xml:space="preserve">Infotech’s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software, enhancing stakeholder engagement and promoting greater adoption of </w:t>
      </w:r>
      <w:r w:rsidRPr="003813CA">
        <w:rPr>
          <w:rStyle w:val="span"/>
          <w:rFonts w:ascii="Arial" w:eastAsia="Century Gothic" w:hAnsi="Arial" w:cs="Arial"/>
          <w:b/>
          <w:bCs/>
          <w:sz w:val="22"/>
          <w:szCs w:val="22"/>
        </w:rPr>
        <w:t xml:space="preserve">digital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their operational frameworks.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data from customer feedback to support continuous improvement efforts, guiding feature enhancements based on user needs within </w:t>
      </w:r>
      <w:r w:rsidRPr="003813CA">
        <w:rPr>
          <w:rStyle w:val="span"/>
          <w:rFonts w:ascii="Arial" w:eastAsia="Century Gothic" w:hAnsi="Arial" w:cs="Arial"/>
          <w:b/>
          <w:bCs/>
          <w:sz w:val="22"/>
          <w:szCs w:val="22"/>
        </w:rPr>
        <w:t xml:space="preserve">project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software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robust relationships with clients, systematically addressing any technical issues and ensuring smooth integration of </w:t>
      </w:r>
      <w:r w:rsidRPr="003813CA">
        <w:rPr>
          <w:rStyle w:val="span"/>
          <w:rFonts w:ascii="Arial" w:eastAsia="Century Gothic" w:hAnsi="Arial" w:cs="Arial"/>
          <w:b/>
          <w:bCs/>
          <w:sz w:val="22"/>
          <w:szCs w:val="22"/>
        </w:rPr>
        <w:t xml:space="preserve">Infotech's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their daily workflows and practices.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