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SQL Software Engineer with 11 years of experience in software development, focusing on backend data infrastructure and applications within healthcare. Expertise in SQL, data management, and collaborative development environments. Proven track record in efficient coding, debugging, and delivery of scalable applications, enhancing system reliability and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SQL, Python, Java, C#, JavaScript, R,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ASP.NET, Flask, Node.js, React, Angular, jQuery,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MySQL, PostgreSQL, MongoDB, Oracle, SQL Server, Tableau, Power BI,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AWS, Azure, Git,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QA:</w:t>
      </w:r>
      <w:r w:rsidRPr="003813CA">
        <w:rPr>
          <w:rFonts w:ascii="Arial" w:eastAsia="Century Gothic" w:hAnsi="Arial" w:cs="Arial"/>
          <w:sz w:val="22"/>
          <w:szCs w:val="22"/>
        </w:rPr>
        <w:t xml:space="preserve"> JUnit, Selenium, Postman, Mockito, Jest, LoadRunner, Katalon Studio, SonarQube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data infrastructures for critical applications, enhancing data retrieval speeds and reliability while collaborating closely with application architects to ensure adherence to best practices and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high-quality SQL queries and scripts, focusing on efficiency and maintainability, transforming data into actionable insights by performing thorough data analysis and troubleshooting of complex datasets.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system requirements and enhance application functionality, demonstrating excellent communication and organizational skills to gather and incorporate feedback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QA testing on existing and new code, identifying and resolving bugs and performance bottlenecks in a structured manner, thus improving the overall performance of systems integrated within the healthcare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created comprehensive technical documentation, including data flow diagrams and integration prototypes, ensuring all stakeholders had clear insights into system functionalities and workflows at every stage of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deploying applications and managing data, integrating cloud-based solutions for enhanced flexibility and scalability, contributing to overall infrastructure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orchestrating applications seamlessly across environments and significantly improving deployment cycles, drastically reducing downtime during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collaboration with business analysts and end-users during the project lifecycle to refine application features and adapt system designs, fostering a responsive development ethos.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best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robust and traceable development process that supports collaborative coding and rollback capabilities in case of 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optimization techniques to enhance database interactions, effectively reducing query execution times and minimizing server load while ensuring data integrity and consistency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interpreted complex data sets to derive trends and insights relevant to healthcare, assisting in critical decision-making processes and strategically steering project directions based on findings.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automated testing suites, using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robustness of applications and reduce manual testing efforts, thereby increasing overall productivity in the deployment pipeline.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partnerships between IT teams and non-technical departments, ensuring that technical solutions aligned with business objectives and user needs, demonstrating a proactive approach to stakeholder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junior developers on best coding practices and emerging technologies, cultivating a culture of knowledge sharing and continuous learning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daily stand-ups and sprint reviews, showcasing strong agile methodologies to track progress and iteratively improve upon solutions delivered.</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backend solutions for civil IT applications, focusing on infrastructure for planning and construction management to enhance system performance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extensively for managing and querying databases in the civil domain, effectively optimizing database interactions to streamline processes involved in paperless contracting and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engineers to identify business needs, translating them into technical solutions while maintaining a focus on improving service delivery in construction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integration efforts, ensuring the interoperability of digital solutions for construction management, allowing for seamless data flow and enhanced project tracking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processes for backend systems in civil IT, utilizing tools like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and simplify verification of application functionalities; ensuring high-quality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architectures, employing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continuity of service during transition phases while preserving critical data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through refactoring existing codebases, focusing on maintainability and scalability that directly contributed to improved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requirements gathering workshops with stakeholders, translating their feedback into actionable technical actions, demonstrating a strong commitment to aligning IT capabilities with business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documentation related to the software development processes, ensuring compliance with regulatory standards applicable to civil engineering projects and easing future audits and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within agile teams, fostering an environment that encouraged growth and driven results in software output by combining collaboration with technical expertise.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multiple project phases, applying robust coding practices, emphasizing adherence to architectural guidelines, and aligning with industry safety and compliance regulations throughout the development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vendor solutions to fill gaps in existing software functionality and integrated third-party libraries to enhance applications while remaining cognizant of project budgets and timeline restraints.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