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over 11 years of experience in full-stack software development, focusing on delivering regulatory-compliant digital health and medical device solutions. Proven track record in mobile and backend development, architecture oversight, and team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Terraform,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&amp; 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 Native, Spring Boot, FastAPI, Unity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Regulatory Compliance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IEC 62304, ISO 14971, ISO 13485, GDPR, NIST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design for next-generation software solutions for regulated medical devices, ensuring strict adherence to industry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13485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IEC 62304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product safety and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cross-functional team to oversee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accessibility and functionality while ensuring regulatory compliance in digital health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to internal teams and outsourced software developers, emphasizing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security-by-design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during all phases of the software development lifecycle for digital health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services, ensuring robust data management strategies were in place to support mobile workflows and provide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process, reducing deployment times and improving product quality through continuous integration and delivery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cybersecurity experts to implement threat modeling and risk assessments, significantly enhancing product security and addressing vulnerabilities inherent in medical software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definition and documentation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in the segregation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non-SaMD functionalities, contributing to enhanced regulatory compliance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development processes and deliverables to ensure high standards were consistently met, resulting in improved product outcomes and reduced compliance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development, focusing on compliant practices and fostering a culture of quality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 improvements across the software development lifecycle, enhancing overall efficiency and traceability in a hybrid work environment by integrating best practices and collaborative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project requirements and deliverables, utilizing agile methodologies to adapt to changing project needs while maintaining focus on regulatory mandates.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post-market surveillance of deployed applications, ensuring ongoing compliance and performance improvement measures were effectively implemented and monitored in real-time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external partners to enhance collaboration during outsourced development projects, ensuring alignment of goals and quality expectations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documentation practices for software requirements, design specifications, and testing procedures, improving audit readiness and regulatory compliance for all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resource allocation and project timelines, maintaining focus on strategic goals while optimizing team performance through effective leadership and project management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digital solutions that streamline project management in the civil engineering sector, enhancing client interactions and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solutions that align with user needs in civil IT, driving seamless integration of backend systems with mobile interfaces for enhanced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exchange between applications and external systems while adhering to performance and security standards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scalability and reliability as well as improving overall project delivery timelines in digital planning and inspection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retrospectives to apply insights for continuous improvement of code quality and adherence to best practices in software development, ensuring high-quality delivery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present technical solutions, incorporating feedback to refine applications and improve user satisfaction throughout the development lifecycle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project scope, ensuring alignment with client objectives while managing timelines and deliverables, effectively adapting to changing requirements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software development practices and civil IT technologies, fostering an environment of learning and collaboration to enhance team capabilities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practices to manage project backlogs and sprint planning, ensuring timely delivery of features that enhance civil engineering productivity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improve code quality and reduce the number of defects in civil IT solutions, ensuring reliable and efficient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quality assurance teams to develop and execute test cases, enhancing application reliability in digital solutions for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software solutions based on technological advancements and evolving client needs, demonstrating flexibility and innovation in developing custom software solutions for civil engineering contractors.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