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and optimizing AI workloads across decentralized systems. Proven ability in Python, PyTorch, and Ray with a strong focus on collaboration and innovative problem-solving in remote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Ray, TensorFlow, Keras, Fastai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RabbitMQ, gRPC, Thrift,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Hyperledger, Solidity, IPFS, Chainlink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GitHub, Bitbucket, SVN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orchestration of AI workloads across a decentralized network, enhancing performance and scalability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software for managing geo-distributed GPU resources,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ensure seamless deployment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support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contributing to enhancing existing models, fostering a culture of teamwork in remote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fault-tolerant systems architecture within decentralized computing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transmit data effectively and reliably during high-demand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developer community by contributing to open-source projects related to decentralized computing, showcasing a commitment to innovation and knowledge sharing in the field.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advanced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ensuring high performance and optimization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reliability for complex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scalable solutions for various projects, transforming operational frameworks in civil IT applications for enhanced efficiency in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facilitating daily stand-ups and collaborative sprint planning, which led to achieving high-quality project deliverables while maintaining team adaptability and morale.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changes and collaborate effectively across remote teams, ensuring code quality and streamlining the development pipeline in a cohesive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skill development and a collaborative learning environment while enhancing overall team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