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focusing on web and mobile applications. Proven expertise in Python, Kubernetes, and AWS, building scalable solutions and collaborating with multidisciplinary teams to empower biomedical researchers through innovative AI products.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Go, TypeScript, SQL, Ruby,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FastAPI, Spring, Express, React, Node.js,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AWS, Azure, Terraform, Ansible,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TensorFlow, PyTorch, Natural Language Processing, Computer Vision, MLops, Scikit-Learn,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System Architecture &amp; Design:</w:t>
      </w:r>
      <w:r w:rsidRPr="003813CA">
        <w:rPr>
          <w:rFonts w:ascii="Arial" w:eastAsia="Century Gothic" w:hAnsi="Arial" w:cs="Arial"/>
          <w:sz w:val="22"/>
          <w:szCs w:val="22"/>
        </w:rPr>
        <w:t xml:space="preserve"> Microservices, Event-Driven Architecture, REST API Design, GraphQL,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AI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resources and improving performance for biomedical applications by implementing best practices in cloud computing and system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to architect a robust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 pipeline, enhancing the CI/CD workflow which increased deployment speed and reliability while facilitating collaboration between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data processing pipelines with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of real-time data for AI analytics, thereby empowering researchers with fast and accurate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interactive UI components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experience and performance to effectively visualize complex biomedical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for developing high-performance applications using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capabilities and fostering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machine learning scientists to ensure AI systems align with user requirements and industry trends, translating technical complexities into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technical discussions, ensuring adherence to best practices in software engineering and fostering a collaborative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evaluation methodologies for AI systems by integrating </w:t>
      </w:r>
      <w:r w:rsidRPr="003813CA">
        <w:rPr>
          <w:rStyle w:val="span"/>
          <w:rFonts w:ascii="Arial" w:eastAsia="Century Gothic" w:hAnsi="Arial" w:cs="Arial"/>
          <w:b/>
          <w:bCs/>
          <w:sz w:val="22"/>
          <w:szCs w:val="22"/>
        </w:rPr>
        <w:t xml:space="preserve">ML monitoring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assess model performance and ensure continuous product improvements in real-world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process of integrating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systems by implementing feedback loops, ensuring adaptability and responsiveness to user needs and research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decisions regarding architecture and design of new core components focusing on sustainability, scalability, security, and performance in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and deliverables while ensuring active stakeholder engagement throughout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disseminate insights on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practices among teams, boosting collaborative efforts across disciplines.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implemented robust testing frameworks for critical systems, enabling prompt identification of performance issues and ensuring high availability and reliability of AI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monitoring solutions using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into system performance and user engagement, leading to improved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to stay updated on advancements in AI and biologically inspired algorithms, leveraging insights to drive innovation at Owkin.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software solutions for the Civil IT sector, enhancing bidding and construction management capabilities by employing </w:t>
      </w:r>
      <w:r w:rsidRPr="003813CA">
        <w:rPr>
          <w:rStyle w:val="span"/>
          <w:rFonts w:ascii="Arial" w:eastAsia="Century Gothic" w:hAnsi="Arial" w:cs="Arial"/>
          <w:b/>
          <w:bCs/>
          <w:sz w:val="22"/>
          <w:szCs w:val="22"/>
        </w:rPr>
        <w:t xml:space="preserve">cloud-based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data-driven insights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processes and improve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to deploy </w:t>
      </w:r>
      <w:r w:rsidRPr="003813CA">
        <w:rPr>
          <w:rStyle w:val="span"/>
          <w:rFonts w:ascii="Arial" w:eastAsia="Century Gothic" w:hAnsi="Arial" w:cs="Arial"/>
          <w:b/>
          <w:bCs/>
          <w:sz w:val="22"/>
          <w:szCs w:val="22"/>
        </w:rPr>
        <w:t xml:space="preserve">backend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tools, supporting real-time data processing and delivering high-quality, scalable solutions tailored to industry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process automation tools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project workflows and minimizing manual interventions to ensure seamless collaboration across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transitioning the company's legacy systems to modern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modularity, reliability, and scalability while maintaining high performance under load.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 applications using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and user-friendly interfaces for clients managing construction and inspection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translating them into technical specifications and deliverables that align with business objectives and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create efficient data storage solutions, ensuring quick access and retrieval of information for real-time decision-making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deployment scripts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consistency and efficiency across multiple environments as part of the company's DevOps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code reviews and mentoring sessions that improved team knowledge regarding best practices for software development and agile methodologies, fostering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train staff on emerging tech tools and methodologies, fostering a culture of learning and adaptability within the organization while keeping up with industry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all software development processes, ensuring compliance with regulatory standards and facilitating knowledge transfer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sprint planning and retrospectives, contributing insights on project progress and potential roadblocks that affected project timelines and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