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React Software Developer with over 11 years of experience in software development, specializing in web and mobile applications. Proven expertise in developing responsive designs and ensuring accessibility compliance. Collaborative team player with a strong background in Agile methodologies and CI/CD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React Router, Next.js, Jest, Testing Library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Jenkins,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Accessibility Tools:</w:t>
      </w:r>
      <w:r w:rsidRPr="003813CA">
        <w:rPr>
          <w:rFonts w:ascii="Arial" w:eastAsia="Century Gothic" w:hAnsi="Arial" w:cs="Arial"/>
          <w:sz w:val="22"/>
          <w:szCs w:val="22"/>
        </w:rPr>
        <w:t xml:space="preserve"> WCAG 2.2, JAWS, axe-core, Wave, Lighthouse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and CI/CD:</w:t>
      </w:r>
      <w:r w:rsidRPr="003813CA">
        <w:rPr>
          <w:rFonts w:ascii="Arial" w:eastAsia="Century Gothic" w:hAnsi="Arial" w:cs="Arial"/>
          <w:sz w:val="22"/>
          <w:szCs w:val="22"/>
        </w:rPr>
        <w:t xml:space="preserve"> Agile, SCRUM, CI/CD, Kanban,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accessibility standards like </w:t>
      </w:r>
      <w:r w:rsidRPr="003813CA">
        <w:rPr>
          <w:rStyle w:val="span"/>
          <w:rFonts w:ascii="Arial" w:eastAsia="Century Gothic" w:hAnsi="Arial" w:cs="Arial"/>
          <w:b/>
          <w:bCs/>
          <w:sz w:val="22"/>
          <w:szCs w:val="22"/>
        </w:rPr>
        <w:t xml:space="preserve">WCAG 2.2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Section 508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 for diverse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Agile teams using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iteratively develop features, apply testing practices with libraries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participate in daily stand-ups to discuss project sprint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interfaces integrating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ensuring seamless communication between front-end and back-end systems while validating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mentoring sessions to enhance overall team skills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in code quality and adherence to established standards within the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establishing robust branching strategies to facilitate team collaboration and integration, reducing conflicts and ensuring deployment readiness through peer review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UX/UI designers to implement user-centric designs while employing </w:t>
      </w:r>
      <w:r w:rsidRPr="003813CA">
        <w:rPr>
          <w:rStyle w:val="span"/>
          <w:rFonts w:ascii="Arial" w:eastAsia="Century Gothic" w:hAnsi="Arial" w:cs="Arial"/>
          <w:b/>
          <w:bCs/>
          <w:sz w:val="22"/>
          <w:szCs w:val="22"/>
        </w:rPr>
        <w:t xml:space="preserve">Accessibility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JAWS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axe-core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usability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reducing release times and improving team efficiency by automating builds and integrating testing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sessions using browser developer tools and techniques to resolve issues across different browsers, improving compatibility and performance metrics on a variety of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in the development process to ensure consistent environment setups for development, testing, and production, thus enhancing the reliability of application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optimizing resources and load times, implementing tools like </w:t>
      </w:r>
      <w:r w:rsidRPr="003813CA">
        <w:rPr>
          <w:rStyle w:val="span"/>
          <w:rFonts w:ascii="Arial" w:eastAsia="Century Gothic" w:hAnsi="Arial" w:cs="Arial"/>
          <w:b/>
          <w:bCs/>
          <w:sz w:val="22"/>
          <w:szCs w:val="22"/>
        </w:rPr>
        <w:t xml:space="preserve">Google 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performance metrics for iterative improvements in user experience and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and developed user manuals and internal documentation to support product lifecycle and operational training, ensuring comprehensive knowledge transfer for all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and presentations to showcase product demos and deliver insights based on user feedback, assisting clients in understanding product capabilities and suggesting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 deployment, enhancing scalability and resilience of applications while managing architectures with security best practices in mind to safeguard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refine project scopes, applying expert problem-solving skills to address challenges that arose during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Invested time in personal growth and technology training, keeping abreast of industry trends such as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my capability to contribute effectively to modern architectures.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user-friendly web applications for civil IT solutions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digital transformation in planning, bidding, construction management, and inspection workflows for better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multi-disciplinary teams to deliver comprehensive digital solutions for resources management and construction projects, bridging the gap between complex data and user accessibility through intuitive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project delivery timelines, regularly conducting retrospectives to assess the effectiveness of developments and team dynamics, improving overall project flow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innovative technologies such as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w:t>
      </w:r>
      <w:r w:rsidRPr="003813CA">
        <w:rPr>
          <w:rStyle w:val="span"/>
          <w:rFonts w:ascii="Arial" w:eastAsia="Century Gothic" w:hAnsi="Arial" w:cs="Arial"/>
          <w:b/>
          <w:bCs/>
          <w:sz w:val="22"/>
          <w:szCs w:val="22"/>
        </w:rPr>
        <w:t xml:space="preserve">digital collaboration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job site connectivity and documentation processes, reducing reliance on traditional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debugging practices and compatibility checks across web applications, using comprehensive tools to identify and resolve cross-platform issues, ensuring functionality across various devices and browsers.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source code for numerous projects, facilitating smooth collaboration within geographically dispersed teams while implementing strategic branch management practices to handle multiple development tracks.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integration between front-end applications and backend systems, improving application resilience and providing robust solutions for data handling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documentation for user manuals and technical specifications, effectively communicating system functionalities and user features through structured documentation guidelines, enhancing user experience comprehension.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w:t>
      </w:r>
      <w:r w:rsidRPr="003813CA">
        <w:rPr>
          <w:rStyle w:val="span"/>
          <w:rFonts w:ascii="Arial" w:eastAsia="Century Gothic" w:hAnsi="Arial" w:cs="Arial"/>
          <w:b/>
          <w:bCs/>
          <w:sz w:val="22"/>
          <w:szCs w:val="22"/>
        </w:rPr>
        <w:t xml:space="preserve">Civil IT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developing applications intended for government use, ensuring adherence to strict regulatory requirements and making necessary adjustments for transparency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sharing expertise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accessibility requirements, thus fostering a knowledge-sharing culture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presenting project outcomes to stakeholders through engaging demonstrations of front-end solutions, highlighting how user-centric designs provided positive impacts on operational efficiency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project feedback from clients and users, applying insights to iterate on solutions, and making recommendations that align closely with user needs and organizational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