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Project Engineer with over 11 years in software development, specializing in IT infrastructure projects, seamless project execution, and implementation of complex technology solutions in managed service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Cloud Skills: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Windows Server, Active Directory, Azure, Microsoft 365, AWS, VMware, Hyper-V, Datto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Security Skills: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Firewalls, VPNs, Cisco, Fortinet, MFA, SSO, Virtual Private Networks, Endpoint Security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&amp;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PowerShell, Terraform, Ansible, Git, Jenkins,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Documentation: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ServiceNow, Nagios, Zabbix, Visio, Runbooks, Network Diagrams, Configuration Management, Logging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Trello, Jira, Confluence, Slack, Microsoft Teams, Zoom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end-to-end execution of infrastructure projects, meticulously converting SoWs into detailed technical build plans that ensure alignment with project goals while proactively managing risk controls and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validated infrastructure project scopes for multiple implementations, ensuring compliance with industry standards and the client's specific operational requirements, driving clarity and accountability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on-site deployments effectively, leading technical cutovers with an emphasis on clear stakeholder communication and disciplined troubleshooting to minimize disruptions during transitional phases of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closely with project managers to ensure delivery velocity, by articulating status updates, identifying blockers, assessing risks, and enhancing communications with key stakeholders to maintain alignment with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strict documentation discipline across all projects including the production of runbooks and build guides, effectively reducing engineer dependency for client support teams and fostering operational effectiveness during rollouts.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managed equipment orders, aligning deliveries with project timelines and validating readiness to avoid field failures, which contributed significantly to project success in high-pressure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post-go-live stabilization, ensuring proper monitoring and alerting systems were in place, which enhanced the overall reliability of client infrastructure post-deployment.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Coretelligent-standard deliverables such as network diagrams and IP plans that facilitated streamlined understanding of the infrastructure for both technical staff and end-users, fostering improved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third-party vendors for system integrations during complex cutovers and maintenance windows, ensuring seamless transitions and high client satisfaction through disciplined execution and coordination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change execution governance by establishing maintenance windows, and conducting go/no-go checkpoints, which facilitated reliable project validation and a structured approach to client communications during critical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ongoing improvement within the team by sharing lessons learned from project implementations, contributing to a culture of continuous development that prioritizes quality and ownership in technology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backup and disaster recovery solutions,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Veeam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maximum reliability and recoverability for clients' critical data across varied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training sessions with teams, focusing on new tools and processes, which enhanced team skills and facilitated knowledge transfer while adapting to the rapidly changing landscape of IT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ITSM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maintain accurate project records and artifacts which ensured compliance with industry standards and facilitated strong audit trails for client engagements.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coordinated all aspects of project readiness, including logistics, maintenance window requirements, and site access, significantly improving the efficiency and effectiveness of project deployments.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comprehensive solutions encompassing digital planning, bidding, and construction management by maximizing utilization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streamlining workflows, and enhancing project tracking for civil engineering ventures.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continuity and success of IT initiatives supporting construction and project management, emphasizing accountability and structured coordination between all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365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documentation and collaboration tools among project partners, thus transforming traditional project workflows into more efficient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clients in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ensuring the seamless execution of bids and proposals through innovative use of internet technologies, ultimately improving client satisfaction and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delivered training sessions for client personnel on essential IT tools and technologies, improving end-user adoption of new systems crucial for project success and operational continuity.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technical resource in the delivery of IT solutions tailored for the construction industry, enhancing project cohesiveness between structural designs, procurement, and execution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virtualization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VMware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Hyper-V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client environments, significantly enhancing resource utilization and operational efficiency by providing scalable solutions for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document control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electronic filing solutions that allowed for efficient retrieval and management of project documents across multiple teams ensuring transparency in project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research and analysis regarding emerging technologies relevant to civil engineering and construction management, informing future project and client solution strategies that aligned with industry advancements.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post-project reviews and assessments, providing insights based on project outcomes which contributed to identifying future improvement areas and optimization opportunities for ongoing IT engagements.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software solutions supporting project management toolsets, creating a combined workflow that streamlined processes and reduced latency in reporting and turnaround times throughout the project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meetings and presentations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Teams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parties were aligned on project goals and deliverables, which reinforced collaborative working relationships while progressing project timelines.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