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Proficient in application security, DevSecOps, and skilled in numerous modern technologies, tools, and methodologies. Aiming to enhance and secure the software delivery process at Movable Ink while fostering a culture of collaboration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Python, JavaScript,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Semgrep, Dependabot, Snyk, Trufflehog, OWASP Top 10</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GitHub Actions, Jenkins, CircleCI, Travis CI,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Vulnerability Management:</w:t>
      </w:r>
      <w:r w:rsidRPr="003813CA">
        <w:rPr>
          <w:rFonts w:ascii="Arial" w:eastAsia="Century Gothic" w:hAnsi="Arial" w:cs="Arial"/>
          <w:sz w:val="22"/>
          <w:szCs w:val="22"/>
        </w:rPr>
        <w:t xml:space="preserve"> ZAP, Nessus, Qualys, Burp Suite, Acunetix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Django, Flask,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Terraform, AWS,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static application security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(SAST) procedures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Semgrep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security vulnerabilities are identified early in the software development lifecycle across multiple repositories.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improved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composition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(SCA)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Dependabot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thorough identification of third-party library vulnerabilities and streamlining dependency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secrets detection scanning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Trufflehog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responding proactively to findings while educating teams on secure credential storage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scanning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helped catch potential security issues before code merging, thereby reducing overall deployment risks.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Triage and prioritize vulnerability findings, facilitating collaborative discussions with engineering teams to ensure timely remediation and optimal protection of codebases and deployed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dynamic application security testing (DAST) efforts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our awareness and response to runtime vulnerabilities in both staging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towards our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Security Posture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(ASPM) platform, centralizing security findings and tracking remediation efforts to improve overall security posture.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secure coding guidelines aimed at promoting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coding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among developers, ultimately leading to an informed and security-conscious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and evaluated new security tools as the technology landscape evolves, ensuring the organization remains updated with the latest in application security technologies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educate developers about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security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collaboration and proactive vulnerability management among engineering teams during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frameworks by proposing adaptations to existing workflows, increasing security awareness without impeding the speed of the delivery process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cross-functional teams to incorporate security into various stages of software development, balancing the needs of security with the objectives of fast-paced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to streamline vulnerability management practices, improving the efficiency of identifying, analyzing, and addressing security issues throughout the development pipeline.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organizational application security needs by reviewing existing practices against industry standards, thereby driving improvements and aligning with security-focused software engineering responsibilities.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culture of continuous improvement in security through regular retrospectives and feedback sessions with development teams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maintained standardized project frameworks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development practices that ensure secure and efficient implementations tailored for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security-focused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diverse projects, providing technical guidance on secure practices within civil engineering applications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planning sessions related to digital solutions for bid management and paperless contracting, contributing insights on how to address security risks in products and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performance across various CI/CD pipelines, ensuring vulnerabilities in code deployments for civil IT solutions were promptly identified and resolved.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maintenance plans for deployed applications, ensuring that they adhered to security standards while meeting compliance requirements and operational benchmarks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security guidance during project development, facilitating discussions on best practices and methodologies in the context of civil engineering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programming experience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contribute to back-end and front-end development efforts, creating features that bolster security in user-facing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for automated testing and security scanning protocols that were tailored to the unique requirements of the organization’s digital initiatives in planning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secure coding practices within the context of civil IT applications, fostering an environment of knowledge sharing related to vulnerability detection and prevention.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documentation processes, ensuring that security assessments and compliance checks were thoroughly documented and easily accessible by relevant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awareness of evolving cybersecurity trends and threats, ensuring all software solutions align with the latest industry standards and best practices applicable to civil IT developments.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 culture of quality assurance by leading inclusion initiatives among team members, ensuring that security was at the forefront of all civil engineering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