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Product Engineer with 11 years of software development experience, specializing in web and mobile applications with a passion for AI-powered solutions and a strong focus on user experience and high-quality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SQL,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Tailwind 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FastAPI, Django,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 DevOps,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delivered end-to-end AI native feature sets in collaboration with cross-functional teams,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 for enterprise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web applications by implementing state-of-the-art development methodologies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performance, reliability, and user satisfaction in deployed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construct AI-driven backend services that seamlessly integrate with frontend applications, resulting in improved operational efficiencies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 to define user stories and technical specifications, implementing agile practices that enhanced product delivery cycles and quality assurance processes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architectures focusing on security and scalability,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persistence which supported robust applications managing sensitive client data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quality assurance processes, promoting a culture of feedback and continuous improvement, aligning with the team’s high standards of code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technical documentation to facilitate knowledge sharing and onboarding of new team members into complex project environments, especially in AI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sessions, driving innovation in AI interactions by proposing new features that leverage emerging technologies for human-AI workflows, enhancing customer satisfaction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rapid prototyping and iterative development practices to fine-tune product features based on user feedback, demonstrating agility in aligning product features to market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enhancing deployment efficiency and reliability in production-level environments with strict SLAs for system uptime.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using innovative technologies to streamline workflows for the civil IT sector, focusing on planning, bidding, and project management while ensuring high engagement levels from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user-centric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significantly to the product's adaptability in various civil engineering projects and improving collaboration among stakeholders and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improving the overall software release management process for multiple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integrate user feedback into product iterations, ensuring that solutions were tailored effectively to meet customer needs in the construction management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system design and architecture principles, assisting team members and stakeholders in understanding the system's functionalities and technical specifications for project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