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Software Engineer with 11 years of experience in developing innovative web and mobile applications, specializing in React, TypeScript, and GraphQL. Adept in frontend architecture and collaborative development in a remote environment, demonstrating a strong commitment to user-centric solutions and performance optimization.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JavaScript, GraphQL, HTML, CSS,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Jest, CI/CD, Docker, Kubernetes, npm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Elixir, Python,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Next.js, Express.js, Phoenix, LiveView, Redux,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Firebase, Heroku, Netlify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complex frontend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superior performance and responsiveness while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type safety and better code maintenance.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frontend architectural decisions for a high-traffic web application, promoting best practices and design patterns that enabled effective collaboration within a remote, distributed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backend engineers to design efficient APIs aimed at optimizing data flow to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frontend for enhanced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Transformed UI designs into fully functional and user-friendly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efficiently manage state and data retrieval for a better frontend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the full software development life cycle, applying agile methodologies and participating in sprint planning, retrospectives, and code reviews to enhance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in low-resource environments by implementing lazy loading techniques and optimizing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bundle sizes for reduced load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pipelines to automate testing and deployment processes, enhancing code reliability and maintaining application quality throughout various release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developing and integrating feature-rich components with a focus on accessibility and responsiveness, ensuring that applications maintain high usability standards across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maintain high standards of code quality, sharing knowledge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improvements with team members to foster a culture of continuous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emerging frontend technologies and trends, advocating for their adoption where beneficial to maintain the competitive edge of the product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metrics and user feedback to continuously iterate and improve upon existing frontend solutions, driving user engagement and satisfaction through thoughtful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and documented effective frontend architecture guidelines that facilitate collaboration between frontend and backend engineers, bridging gaps in technology understanding and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scalable architecture by designing modular components that allow easy integration and reuse across multiple projects and platforms, aligning development towards a product-first approach.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cross-functional sessions that brought together designers and developers for interface prototyping, ensuring user-centric design principles guided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complex project requirements and translated them into actionable development tasks, demonstrating adaptability in mitigating challenges as they arose during project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for construction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planning and bidding processes for stakeholders in alignment with modern IT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develop data-driven applications tailored for construction inspection and management, which streamlined paperless contracting operations through intuitive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applications while incrementally transitioning them to modern frontend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improved functionality without compromising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cross-disciplinary teams to gather requirements and integrate user feedback effectively into the application development process, resulting in well-received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participated in code collaborations that emphasized team synergy and continuous integration to enhance workflows and development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testing frameworks to ensure code quality and prevent regressions, improving product reliability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and deployment of mobile-responsive solutions, which allowed field users to access vital project information on-the-go, thus increasing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API-driven development to integrate external services into existing applications, enhancing user value while maintaining a reliable data flow for users across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feedback within the development team, encouraging open dialogue around design decisions and promoting solutions that met both user and business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standards to support application development processes, ensuring code readability and enabling smoother onboarding for new team members and collaborators.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solutions to track application performance and user interactions, using analytics to inform future development and improve user interfaces accordingly.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collaborative relationships with local government bodies to align software functionalities with municipal requirements, ensuring developed products met regulatory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