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professional with over 11 years of experience in software development, expertise in solution architecture, focusing on AI/ML, cloud platforms, and data pipelines. Proven ability to lead cross-functional teams to deliver scalable and secure solutions in alignment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NLTK,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Hadoop, Apache Spark, Apache Kafka, ETL, Airflow,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Express.js, Angular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Principal Solutions Architect, AI/ML Software Engineering, Blend360 – Remote in Columbia, MD Sep 2020 – Aug 2025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Infotech Inc – Gainesville, FL Jul 2014 to Apr 2020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