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over 11 years of experience specializing in web and mobile applications. Demonstrated expertise in full-stack development using Node.js, TypeScript, and React, driving high-quality code and effective cross-team collaboration.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C#, Ruby, PHP,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Express.js, Nest.js, Django, Flask,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PostgreSQL, MySQL, MongoDB, Firebase, Redis, Cassandra,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Git, CI/CD, Jenkins, Terraform, Linux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 APIs, GraphQL, Event-Driven Architecture, Serverless, MVC, CQRS, Design Patterns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Jasmine, Selenium, Cypress, Postman, JUnit, SonarQube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architecture design initiatives and engaged in code reviews to ensure the delivery of high-quality solutions while mentoring engineers on industry best practices and maintaining code integrity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application architecture discussions and made pivotal contributions to system design that enhanced scalability, maintainability, and performance across cluster deployments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streamline development workflows, integrate continuous deployment pipelines, and enhance overall engineering efficiency and quality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automation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senior engineers and technical leads through complex design discussions fostering a culture of knowledge sharing and fostering collaboration leveraging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hands-on to high-risk areas and critical codebases, ensuring timely delivery and technical excellence across multiple projects while balancing long-term product goals with immediate delivery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documentation of system architecture and design patterns, ensuring clarity and accessibility for engineering teams while fostering alignment on tech strategies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Administered major upgrades and refactoring initiatives for existing applications which led to increased performance and streamline maintenance efforts aligning with best practices in software engineering.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engineering quality by implementing stringent code review processes that guaranteed adherence to coding standards and promoted best practices through regular feedback loops and technical workshops.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that drastically reduced regression issues and bolstered confidence in release cycles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robust testing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initiatives related to cloud native architectures and containerization, championing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production applications and ensuring high availability.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facilitated training sessions to introduce new technologies and frameworks, effectively enhancing the skill set of the engineering team and fostering a culture of continuous learning.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led discussions on improving system reliability through service mesh architectures, ensuring robust API integrations and clarity in interservice communications across the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interaction with product and UX design teams to align software development efforts with user needs, emphasizing the importance of clear communication and iterative feedback in product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experiences in distributed system architecture and API design methodologies to improve the overall structural design, leveraging insights gathered from both internal and industry-wide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cross-departmental collaboration to promote a unified approach to software development, ensuring alignment on goals and maximizing resource utilization within Blend360.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applications for clients in the civil IT sector, focusing on digital solutions for construction management and inspection processes at Infotech,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building a paperless contracting solution that enhanced operational efficiency by streamlining workflows and integrating advanced databases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user requirement gathering and analysis, aligning software capabilities with client needs and expectations while applying problem-solving skills developed through persistent team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web-based tools for project bidding and management,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 and meet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provided mentorship to junior developers, sharing best practices in code quality and introducing them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 to ensure efficient version control and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development methodologies to deliver iterative enhancements in project timelines while working closely with clients to adapt to changing requirements and maintain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integration of cloud services into legacy systems to modernize architecture,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 and ensuring seamless service availability across different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cross-disciplinary teams, including design and product management, to ensure the delivery of high-quality software solutions capable of handling complex business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critical updates to ensure compliance with industry regulations in digital constructions, emphasizing the importance of robust security practices within the software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and deployed improvements, using metrics collected to inform strategic decisions regarding software enhancements and technological advancements.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documentation outlining system functionalities and workflows which facilitated clarity on software capabilities for future developers and project stakeholders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training for software tools developed during projects to ensure a smooth transition and optimal usage of technology, fostering an ongoing relationship for future enhancements.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