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web and mobile applications. Expert in Java, JavaScript, and microservices, with a proven track record of leading distributed teams and designing architecture for scalable applications in the cloud. Strong proficiency in various database technologies and CI/CD practices. Consistently recognized for ability to influence architectural decisions while mentoring teams and driving system improvements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Go, TypeScript, Ruby, Perl,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Spring Boot, Express.js, Django, Flask,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Ansible, Chef,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DynamoDB, Elasticsearch,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REST, SOAP, API Design, Event-Driven, Streaming, Pub/Sub, Service Mesh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to enhance flexibility and performance, enabling faster deployment cycles and improving overall system architecture, successfully integrating with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for a new generation of web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which enhanced user experience and allowed seamless integration with backend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while overseeing code quality and architecture best practices, fostering a shared understanding of system design patterns and development methodologies across distributed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presentations and architecture reviews for stakeholders to maintain alignment on system capabilities, challenges, and new technology suitability, ensuring continuous improvement and adoption of new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 through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down deployment times and increasing collaboration among cross-functional teams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utilizing a variety of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data retrieval speeds and application responsiveness on the Snapfish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 product management and UX/UI design to insure development aligns with business goals, reinforcing the agile process in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architectural improvements focused on scalability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allowing the team to prepare for increasing user loads as product offerings expanded.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solutions for data storage and processing leveraging advanced programming skills in multiple languages, contributing to enhanced data integrity and security for sensitive user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architectural simplifications to leadership that have led to cost-saving integrations within existing platforms while ensuring high availability of next-generation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distributed systems to enhance reliability and performance, providing innovative solutions for critical system outages during peak usage periods and high transaction volumes.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algorithms into existing applications to enhance functionality and user engagement, demonstrating adaptability and depth in software engineering capabilities to solve new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impactful decision-making for integrating new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streaming, contributing to advanced analytics capabilities of the current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architecture workshops that celebrated diversity in thought, promoting collaborative brainstorming for system design while ensuring alignment with business objectives and maximizing tech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significant advancements in architectural frameworks through collaboration with engineering leaders to refine technology stacks and focus on efficiency, effectiveness, and innovation.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clients in the civil industry, focusing on digital transformation in project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bid management and construction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that streamlined contract handling processes, resulting in reduced lead times and improved efficiency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develop features in applications aimed at planning and inspection workflows,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 and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database technologies in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ensure data consistency and to enhance the decision-making process for construction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software development lifecycle, consistently promoting strategies that improved team collaboration and project delivery timelines 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clients to gather requirements and translate them into technical implementations within the civil domain, ensuring solutions were aligned with regulatory standards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emphasizing critical thinking and architectural awareness in designing scalable solutions for digital solutions in the civil space, nurturing growth and technical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assessments of existing workflows and proposed enhancements through modern architectural practices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projects with geospatial data engines and systems preferred within civil engineering, enabling enhanced predictive models and project planning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comprehensive testing and quality assurance of software applications, ensuring that they met both functional specifications and performance expectations before launching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and executed feature enhancements for existing software platforms, ensuring they met current technological trends and improved user experience within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analysis to optimize resource management for construction projects, employing analytics and reporting features that support project bids and funding proposals with actionable insights.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