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Principal Software Engineer with over 11 years of extensive experience in software development, specializing in building scalable web and mobile applications. Proficient in leading cross-functional teams and mentoring junior developers while ensuring adherence to software best practices and innovative design. Demonstrated expertise in modern frameworks and architectural patterns, emphasizing user experience and robust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2+, .NET Core, Express.js,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REST, GraphQL, Event-Driven Architecture, Serverless Architecture, MVC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Azure DevOps, Git, Jira, Docker, Kubernetes,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Selenium, MSTest, Jest, Cypress, CircleCI,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Databases:</w:t>
      </w:r>
      <w:r w:rsidRPr="003813CA">
        <w:rPr>
          <w:rFonts w:ascii="Arial" w:eastAsia="Century Gothic" w:hAnsi="Arial" w:cs="Arial"/>
          <w:sz w:val="22"/>
          <w:szCs w:val="22"/>
        </w:rPr>
        <w:t xml:space="preserve"> Azure, AWS, SQL Server, MongoDB, Firebase,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a cutting-edge SaaS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user satisfaction and engagement through intuitive user interface development and streamlined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efficiency and adaptability in response to evolving business and technical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engineers, fostering an inclusive and collaborative environment that encourages continuous learning and skill enhancement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and improved the software development process by integrating robust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organization efficiency and faster delivery cycles for project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focusing on quality standards, leveraging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maintainability and performance across the applications developed by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and refine requirements, translating business needs into well-structured technical designs that align commercial objectives with technological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within cloud infrastructures, ensuring system reliability and rapid identification of issues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validation.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abreast of emerging technologies and industry trends, evaluating new tools and methodologies to assess their potential impact on existing systems and overall development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innovation by identifying and integrating advanced algorithms and functionalities to optimize software performance and enhance user interaction and experience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workshops aimed at improving the engineering culture, advocating for diversity and promoting knowledge sharing as vital components of a successful technical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for legacy codebases by identifying bottlenecks and adopting modern approaches within existing technologies, enhancing the overall application responsiveness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the Agile development process, contributing to sprint planning and retrospective meetings, promoting operational efficiency and clearer communication within the Agile team 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with a focus on future applicability in line with project demands, encapsulating best practices such as separation of concerns and single responsibility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high-availability solutions for critical applications through effective load balancing strategies and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application performance under high traffic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and practices for applications by implementing robust vulnerability assessments and adhering to industry compliance standards, including SOC2 and ISO27001.</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IT applications, effectively streamlining construction management workflows and maintaining stringent project timelines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client-facing applications featuring substantial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that enhanced user interaction within the project workflow, thereby maximizing user engagement and overall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incorporating modern web technologies and cloud services, thereby modernizing the project submission process and enhancing operational efficiency for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by mentoring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technology implementations, contributing to their professional development and enhancing team capability.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applications enabling smooth data flow and user interaction, successfully maintaining high standards of API performance and reliability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collaboration with cross-functional teams focusing on requirements gathering and analysis to ensure project deliverables met client expectations and industry standards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methodologies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code quality and the overall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of existing systems and infrastructure, driving recommendations for optimization and refactoring efforts that aligned with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computing and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issues and progress, ensuring effective communication with stakeholders and timely delivery of project milestones within Agile sprints.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cloud-native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specifically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scalable and resilient software architectures that support changing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throughout the software development lifecycle, ensuring adherence to compliance and quality standards while serving as a knowledge base for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best practices in application security through threat modeling and proactive vulnerability assessments, maintaining compliance with industry regulatory requirements for civil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