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professional with 11 years in software development, specializing in web and mobile applications. Proven expertise in Hadoop, Spark, and cloud-based solutions. Adept at leading diverse teams to design scalable data and analytics solutions, with a focus on delivering results and embracing new technologies. Strong communicator with a passion for innovation and a commitment to fostering collaboration across engineering and data science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Java, SQL,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Hive, Flink, NiFi, NoSQL, AWS, Azure, Google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Airflow, RESTful APIs,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Modeling, Data Warehousing, Data Lakes, ETL, Pipeline Optimization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Test-Driven Development, CI/CD, DevOps, Monitoring Tools, Data Quality Metrics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high-volume data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ingestion and transformation for analytics on Nike Direct and supply chain domains, while optimizing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the development of a cloud-native analytics platform,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access and support advanced machine learning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leaders and data scientists to architect innovative solutions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alignment across product and engineering teams and ensuring compliance with governance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frameworks and automated workflows for data processing,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monitoring, enhancing the efficiency and reliability of data handling operations across major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of software development and data engineering, promoting a culture of continual learning and technical excellence within the team to elevate our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and design discussions to streamline data storage solutions, focusing on scalable frameworks that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lakes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warehousing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analytics capabilities for business intelligence.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manual efforts, while ensuring high-quality code through comprehensive testing and observability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that encouraged team collaboration and inspired innovative thinking, yielding improvements in workflow efficiencies and the adoption of emerging technologies within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to gather requirements and translate them into technical specifications, employing agile methodologies to deliver scalable solutions that address varied business needs and user stories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provided constructive feedback, fostering an environment of open communication and collaboration that highlights the importance of maintaining high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distributed version control systems and established coding conventions to streamline development processes and enhance team communication across geographically dispersed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technology trends and tools relevant to the data landscape, assessing their potential impact on enhancing our solutions and ensuring that Nike remains at the forefront of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software solutions for civil IT projects at Infotech,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construction management and digital contracting initiatives, ensuring efficient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civil engineers and project managers to define technical requirements and design effective software solutions that aligned with industry standards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large datasets and facilitate quick data retrieval,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seamless access to application functionalities for users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tools and techniques to present analytical findings to stakeholders, enhancing decision-making processes by providing valuable business insights derived from sophisticated modeling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cloud-based system for project bidding and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increase system reliability and scalability in response to fluctuating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complex data workflows to enable efficient data processing and transformation, applying industry-best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diverse civil engineering applications and ensuring data integrity at all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mobile solutions for field data collection and project updates, enhancing communication flow and real-time monitoring of construction activities between onsite teams and headquarters.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processes, advocating for best practices to ensure high coding standards were maintained and incorporated feedback effectively into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address system enhancements and gather feedback on software functionality, facilitating improvements based on real user experiences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technology and civil engineering teams, translating complex technical concepts into understandable terms to enhance collaboration and ensure project objectives were met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training materials for end-users, ensuring smooth adoption of new technologies and systems in the fast-evolving civil IT landscape, while facilitating the transition to paperless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emerging technologies relevant to civil engineering,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predictive analysis in project management, ensuring sustainable practices were prioritized.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