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focusing on backend systems and integrations for web and mobile applications. Proven ability to lead complex projects, enhance system reliability, and deliver robust security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TypeScript, Node.js, Python, Java, Go,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Google Cloud Platform, Docker, Kubernetes,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Middleware:</w:t>
      </w:r>
      <w:r w:rsidRPr="003813CA">
        <w:rPr>
          <w:rFonts w:ascii="Arial" w:eastAsia="Century Gothic" w:hAnsi="Arial" w:cs="Arial"/>
          <w:sz w:val="22"/>
          <w:szCs w:val="22"/>
        </w:rPr>
        <w:t xml:space="preserve"> RESTful APIs, GraphQL, WebSocket, gRPC, Apache Kafka, RabbitMQ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EDR, SIEM, MFA, IAM, OWASP, Splunk, LogRhythm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Observability:</w:t>
      </w:r>
      <w:r w:rsidRPr="003813CA">
        <w:rPr>
          <w:rFonts w:ascii="Arial" w:eastAsia="Century Gothic" w:hAnsi="Arial" w:cs="Arial"/>
          <w:sz w:val="22"/>
          <w:szCs w:val="22"/>
        </w:rPr>
        <w:t xml:space="preserve"> Jest, Mocha, Cypress, Sentry,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 secure, efficient backend for a comprehensive cybersecurity detection platform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integration reliability with third-party tools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implementation of scalable microservices for the detection stack, facilitating enhanced data processing capabilities and enabling real-time threat response and alerting.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REST APIs that interfaced with multiple security solutions, ensuring high levels of reliability, performance, and maintainability, while adhering to best practices in RESTful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collaborative efforts with cross-functional teams to translate complex security requirements into actionable metrics and effective detection algorithms, aligning development with strategic security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enforced coding standards, quality assurance practices, and continuous integration methodologies to foster a culture of excellence among software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provided technical guidance to junior engineers, facilitating skill development in backend engineering and integration processes, promoting a collaborative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codebases and integrations for performance and security, reducing incident rates and enhancing the overall integrity of backend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operational efficiency and reduced downtime during system upgrades and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threat modeling and risk assessment sessions, contributing to proactive security posture enhancements aligned with industry standards and compliance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monitoring and observability frameworks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insights into system health and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management to define and refine project scopes, ensuring alignment with organizational objectives and timely delivery of critical initiatives for cybersecurity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implemented logging and monitoring standards that greatly improved incident response times and security posture, actively aligning engineering practices with security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 processes to ensure adherence to established coding standards and promoted high-quality software development practices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a resilient disaster recovery plan for backend services, integrating redundancy and failover mechanisms to maintain uptime and service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workshops on best practices for secure coding and system design among other engineers, fostering a culture of security awareness and integration throughout the development process.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management and integration solutions for construction management tools, enhancing backend systems for improved bidding and project tracking functionalities in civil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secure, scalable web applications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prioritizing performance and maintainability within a CI/CD pipeline.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integration capabilities with third-party project management tools, successfully streamlining data workflows and increasing operational efficiency overall.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API endpoints for construction project tools, focusing on identity verification and access management to protect sensitive data in civil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evaluation of software components to ensure robust performance and adherence to compliance standards within civil engineering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and mentorship to junior developers, fostering a collaborative work environment while promoting best practices and effective troubleshooting methods for complex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re-engineering legacy software systems into modern architectures, improving system reliability and reducing technical debt in digital solutions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clients and end-users to gather requirements and feedback, translating their insights into actionable development strategies for enhanced solution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sessions focusing on system architecture and data flow optimization, contributing insights that led to improved user experience in software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logging and performance profiling tools to analyze system characteristics, delivering valuable insights that guided system refinements for improved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security best practices throughout software development lifecycles, ensuring compliance with industry standards for civil engineering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processes with integrated feedback loops, ensuring continuous improvement and adaptive strategies that responded to user needs and technological advancements.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