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development professional with 11 years of experience specializing in the design and architecture of scalable web and mobile applications. Proven expertise in Java, Kotlin, Spring Boot, and cloud platforms like AWS and Azure. Adept at leading teams through complex software delivery while fostering a culture of continuous learning and collaboration, emphasizing best practices in microservices architecture and effective engineering strategy.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TypeScript, Python, Go,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Node.js, GraphQL, Django, Flask,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Orchestration:</w:t>
      </w:r>
      <w:r w:rsidRPr="003813CA">
        <w:rPr>
          <w:rFonts w:ascii="Arial" w:eastAsia="Century Gothic" w:hAnsi="Arial" w:cs="Arial"/>
          <w:sz w:val="22"/>
          <w:szCs w:val="22"/>
        </w:rPr>
        <w:t xml:space="preserve"> Docker, Kubernetes, OpenShift, Helm, Terraform, GitOps,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Heroku, DigitalOcean, CloudFormation,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DDD, Event-Driven Architecture, RESTful APIs, CQRS, Domain-Driven Design, Clean Architecture, Asynchronous Messaging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delivery of secure, scalable microservices in a multi-cloud environment,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optimal performance and scalability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communication, ensuring high reliability and reduced latency impacting overall user experiences and system interactions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r w:rsidRPr="003813CA">
        <w:rPr>
          <w:rStyle w:val="span"/>
          <w:rFonts w:ascii="Arial" w:eastAsia="Century Gothic" w:hAnsi="Arial" w:cs="Arial"/>
          <w:b/>
          <w:bCs/>
          <w:sz w:val="22"/>
          <w:szCs w:val="22"/>
        </w:rPr>
        <w:t xml:space="preserve">Domain-Driven Design (DDD)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orchestrated engineering best practices, leading to higher code quality, maintainability, and team productivity across multiple development projects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regular code reviews and design sessions, fostering a culture of continuous learning, collaboration, and technical excellence among team members and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CI/CD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automation, and reducing risk during production deployments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DevOps teams to translate business needs into reliable technical solutions, driving successful project outcomes through effective requirement gathering and solution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performance tuning and debugging across the stack,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which contributed significantly to reducing incident resolution times and improving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infrastructure automation processes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simplified deployment workflows and improved access to necessary resources across team projects and shared services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around observability patterns, implementing robust logging, monitoring, and alerting strategies that ensure system health and prompt incident responses in complex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long-term architectural evolution discussions, laying the groundwork for future technology adoption while ensuring backward compatibility and adherence to industry standards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code quality metrics and technical documentation practices, promoting transparency and reducing onboarding times as new team members integrated into ongoing projects within agile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encouraging the adoption of novel technologies like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team skills in modern web frameworks, vital for project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engagement through tech meetups and forums, sharing insights on cloud-native development, which elevated the team’s presence and showcased expertise in the 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efficiently, utilizing frameworks like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therefore improving time-to-market for product releases and fostering adaptive planning through iterative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effectively, translating complex technical concepts into clear project requirements and updates, leading to informed decision-making and heightened team alignment towards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civil IT focusing on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ensuring project adherence to deadlines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designing and scaling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dynamic data presentations in civil engineering applications,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Google Maps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projects to support planning and bidding processes, delivering geo-spatial insights that directly impacted operational efficiency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various teams to implement workflow automation tools that streamlined bidding processes,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productivity and reduce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ensuring high performance and scalability for civil IT applications in construction and management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through </w:t>
      </w:r>
      <w:r w:rsidRPr="003813CA">
        <w:rPr>
          <w:rStyle w:val="span"/>
          <w:rFonts w:ascii="Arial" w:eastAsia="Century Gothic" w:hAnsi="Arial" w:cs="Arial"/>
          <w:b/>
          <w:bCs/>
          <w:sz w:val="22"/>
          <w:szCs w:val="22"/>
        </w:rPr>
        <w:t xml:space="preserve">responsive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user experience across platforms, making interactions more intuitive for engineers and project managers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providing input on feature prioritization based on customer feedback and performance metrics, aligning project goals with strategic business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quality assessments and facilitated peer reviews while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enhancing teamwork and adherence to best practices within the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in web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equipping them with necessary skills for contributing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integrate client requirements into functional applications through frequent interactions with stakeholders, ensuring deliverables met industry standards in civil IT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and libraries, enabling effective representation of construction data which helped in making informed decisions for ongoing and upcoming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that supported the onboarding process for new developers in civil IT teams, ensuring clarity and consistency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