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Proven expertise in cloud computing, Kubernetes, DevOps, and AI technologies. Adept at leading engineering teams, architecting robust solutions, and driving modern software development practices. Committed to delivering high-quality, scalable software solutions that meet enterprise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Go, JavaScript, TypeScript,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Platforms:</w:t>
      </w:r>
      <w:r w:rsidRPr="003813CA">
        <w:rPr>
          <w:rFonts w:ascii="Arial" w:eastAsia="Century Gothic" w:hAnsi="Arial" w:cs="Arial"/>
          <w:sz w:val="22"/>
          <w:szCs w:val="22"/>
        </w:rPr>
        <w:t xml:space="preserve"> .NET, Spring, Django, Flask,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GCP, Kubernetes, Terraform, GitOps,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and AI:</w:t>
      </w:r>
      <w:r w:rsidRPr="003813CA">
        <w:rPr>
          <w:rFonts w:ascii="Arial" w:eastAsia="Century Gothic" w:hAnsi="Arial" w:cs="Arial"/>
          <w:sz w:val="22"/>
          <w:szCs w:val="22"/>
        </w:rPr>
        <w:t xml:space="preserve"> Databricks, Synapse, Starburst, Immuta, Collibra, Apache Kafka, MLflow,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and Monitoring:</w:t>
      </w:r>
      <w:r w:rsidRPr="003813CA">
        <w:rPr>
          <w:rFonts w:ascii="Arial" w:eastAsia="Century Gothic" w:hAnsi="Arial" w:cs="Arial"/>
          <w:sz w:val="22"/>
          <w:szCs w:val="22"/>
        </w:rPr>
        <w:t xml:space="preserve"> Prometheus, Grafana, Splunk, ELK Stack, New Relic, Sentry, Datadog, AppDynamics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cloud-native applications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by implementing automated deployment strategies with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team in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provisioning and maintaining infrastructure as code across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operational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enterprise tools and improving service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SDLC practices by fostering a strong culture of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automated testing frameworks, and adoption of trunk-based development methodologies to ensure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facilitate the deployment of </w:t>
      </w:r>
      <w:r w:rsidRPr="003813CA">
        <w:rPr>
          <w:rStyle w:val="span"/>
          <w:rFonts w:ascii="Arial" w:eastAsia="Century Gothic" w:hAnsi="Arial" w:cs="Arial"/>
          <w:b/>
          <w:bCs/>
          <w:sz w:val="22"/>
          <w:szCs w:val="22"/>
        </w:rPr>
        <w:t xml:space="preserve">AI-enabled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data governance tools such as </w:t>
      </w:r>
      <w:r w:rsidRPr="003813CA">
        <w:rPr>
          <w:rStyle w:val="span"/>
          <w:rFonts w:ascii="Arial" w:eastAsia="Century Gothic" w:hAnsi="Arial" w:cs="Arial"/>
          <w:b/>
          <w:bCs/>
          <w:sz w:val="22"/>
          <w:szCs w:val="22"/>
        </w:rPr>
        <w:t xml:space="preserve">Immuta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Collibra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compliance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big data tools like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advanced analytical capabilities and machine learning workflows, enhancing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operation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platforms that encompassed networking, upgrades, and day-to-day operations, improving the robustness of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architectural best practices, design principles, and technical standards across multiple projects to foster a collaborative engineering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plans for cloud migration strategies and executed modern application and data workload transformations, optimizing performance and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observability initiatives by implementing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system health and performance, facilitating proactive incident response metrics and dashboards.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stakeholders to shape AI agent strategies and workflows, integrating machine learning models into production and supporting MLOps best practices for continuous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reviews and engineering discussions while establishing strong documentation practices to align with organizational standards and maintain knowledge within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management, streamlining application deployment and scaling processes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training sessions on key best practices in software development, providing crucial knowledge transfer and skill enhancement initiatives for team members across various technical aspects.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community through open-source projects focusing on cloud solutions and AI-driven software engineering, promoting innovation and knowledge sharing.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 stack applications for construction management systems,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functionality for digital workflows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a secure paperless contracting platform, integrating data governance solutions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client and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key requirements and deliver robust features for project management tools that address industry-specific challenges and improve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of applications which significantly reduced time to market for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to support a suite of inspection tools that improved compliance and reporting capabilities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metrics by integrating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logging and analysis, ensuring all application events were monitored for quick response to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provided mentorship on best coding practices and software design patterns, engaging team members of various skill levels in collaborative learning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interacted with project stakeholders to gather feedback and iterate on application features, ensuring alignment with user needs and regulatory standards within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and optimized database queries for efficient data retrieval and reporting functionalities for large datasets originating from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browser-based solutions for streamlining bidding processes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interface for increased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migrated legacy applications to modern frameworks, ensuring seamless data integration and user experience across platforms while adhering to development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agile methodologies within the team, improving project delivery timelines, collaboration, and responsiveness to changing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