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developer with 11 years of experience in designing, developing, and maintaining scalable backend services for cloud-based delivery applications. Proficient in object-oriented programming and experienced in leading distributed systems architecture while mentoring teams to optimize production operations. Strong technical judgment and problem-solving skills to drive architectural improvements and foster collaborative team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C++, C#, Go, Python, JavaScript, TypeScript,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Django, Flask, React, Node.js, Angular, .NET Core,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Oracle Cloud, AWS, Azure, Kubernetes, Docker, Terraform, OpenShift,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Oracle Database, Cassandra, Firebase,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RESTful APIs, GraphQL, Event-Driven Architecture, Serverless Computing, Message Queues, CQRS, Domain-Driven Design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the delivery of mission-critical applications across global enterprises in cloud environments, ensuring high availability.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architect and implement microservices solutions,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enhancing service reliability while maintaining operational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providing code reviews and facilitating discussions around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object-oriented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distributed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raising the team's technical standards and output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opportunities for architectural improvements and system optimizations in existing production services, influencing technical direction and ensuring sustainable architectural health for the future.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design discussions and made strategic architectural decisions that impacted system performance positively, leveraging advanced methodologies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 reliability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operational efficiency for cloud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product management to derive technical requirements and translate them into functional specifications, ensuring high-quality delivery on large-scale initiatives from conception through completion.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and CI/CD pipelines to enhance software quality and reduce deployment cycles, significantly improving development processes and operational feedback loops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integration of third-party services and APIs into existing solutions, leveraging cloud services for seamless user experiences and enhancing application capabilities through innovative design approaches.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 of distributed systems, analyzing system bottlenecks and creating solutions that improved response times and resource utilization across cloud infrastructures.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promoting a culture of collaboration and adaptability, while aligning technical decisions with overarching business goals to deliver value to customers.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system designs and technical specifications, ensuring future maintainability and clarity for all stakeholders and cross-functional teams involved in the architectural decision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structures and algorithms to solve complex technical challenges, ensuring the creation of efficient, scalable, and maintainable software solutions for cloud platforms used by global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extensive experience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guide the team on best practices for designing and developing interfaces, enhancing interoperability between cloud services and external partners.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community sharing of knowledge by presenting technical achievements and innovations at internal conferences, fostering a culture of continuous learning and community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proactive identification of risks and development of mitigation strategies to ensure optimal functioning of distributed systems in production environments.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software solutions for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sector, optimizing construction management processes through the creation of scheduling and planning tools that streamline project bids.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identify requirements and define workflows for solutions that contribute to successful project outcomes in the field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seamless integration of digital solutions for inspectors and management, improving productivity and operational transparency.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databases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and analyze data required for project plans and inspections, enhancing the decision-making process for stakeholders in real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transition legacy systems to modern cloud-based applications, utilizing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scalability and reliability in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on-premise applications to cloud environments, gaining hands-on experience with deployment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 Cloud Infrastructure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RESTful APIs to facilitate communication between frontend and backend systems, allowing smooth exchanges of project data for contractors and civil engineers.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and QA processes for existing applications to ensure reliability and functional correctness, thus maintaining a high degree of stakeholder trust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monitoring of deployed applications, using industry-standard tools to ensure applications met operational and service-level benchmarks.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end-users on using new applications effectively within the civil IT environment, aiding in rapid adoption and minimizing resistance to change.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integration of project management tools with existing platforms, improving workflows, and ensuring teams were equipped with necessary resources for streamlined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design and development of user interfaces that improved end-user experience in managing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faster and more efficient project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