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focused on designing scalable web and mobile applications. Proven expertise in Java, Python, JavaScript, and modern frameworks such as React and Spring Boot, complemented by strong leadership skills in guiding cross-functional teams and mentoring junior developers. Deep understanding of microservices architecture and cloud-native solutions, with a commitment to delivering high-quality software that enhances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Python, JavaScript, TypeScript, SQL,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React, Next.js, Spring Boot, Node.js, Django, Flask,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Jenkins, Terraform, Ansible, GitLab CI/CD,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OpenShift, CloudFormation,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Streaming &amp; Messaging:</w:t>
      </w:r>
      <w:r w:rsidRPr="003813CA">
        <w:rPr>
          <w:rFonts w:ascii="Arial" w:eastAsia="Century Gothic" w:hAnsi="Arial" w:cs="Arial"/>
          <w:sz w:val="22"/>
          <w:szCs w:val="22"/>
        </w:rPr>
        <w:t xml:space="preserve"> Kafka, RabbitMQ, NATS, ActiveMQ, Apache Pulsar, gRPC,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executed complex software engineering projects, effectively transforming system requirements into elegant, maintainable code while enhancing development practices through code reviews and adherence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secure, and reliable software solutions for the VA Veteran Experience Services program, ensuring architectural alignment with both legacy and modern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programming specifications, design artifacts, and test scripts to support continuous integration/continuous deployment (CI/CD) pipelines, leading to reduced delivery times and improved software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management and DevSecOps, to define engineering standards and deliver high-quality software solutions to end-users in compliance with federal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enhancing their coding practices and technical competency while fostering a culture of continuous learning and improvement within the software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implemented tools that streamlined development processes, thereby improving efficiency and promoting innovation in engineering practices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software systems to identify opportunities for reuse and modernization, recommending enhancements that improved performance and maintainability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architecture discussions, ensuring that solutions adhered to both security and scalability requirements across all layers of application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scalability and deployment across cloud platforms, which resulted in heightened system reliability and resource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technical documentation and user training materials, ensuring that both technical and non-technical stakeholders understood the capabilities and functionality of software solutions delivered.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to promote best practices in software engineering, significantly aligning project outcomes with industry standards and customer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to problem-solving, facilitating rapid resolutions to technical challenges while coordinating efforts with various stakeholders involved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improvement initiatives by actively participating in retrospectives and program reviews, focusing on improving team dynamics and delivery outcomes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engineering best practices and architectural guidelines that supported the long-term sustainability of software products, contributing to the strategic vision of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led integration efforts of enterprise identity and multi-factor authentication solutions into existing systems, enhancing security posture in compliance with federal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functions, enhancing project efficiency in areas such as planning, construction management, and inspection processes in government contract management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robust applications, improving the operational effectiveness of digital solutions tailored for civil engineering projects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and mobile applications that streamlined processes for clients in the civil sector, ensuring compliance with industry-specific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toolsets used in project planning and bidding processes,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cross-departmental teams to create testing strategies that ensured software quality throughout the development life cycle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conversations with clients to gather feedback on software usability, translating user requirements into technical specifications for ongoing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acquiring knowledge in areas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services and microservices architecture to better serve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storage processes for faster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on architecture design discussions, ensuring adherence to industry standards and best practices in civil IT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agile methodologies, contributed to sprint planning and retrospectives, enhancing communication and collaboration across development teams to improve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within the team to adopt modern coding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front-end application performance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software engineers, fostering their growth in programming languages and frameworks relevant to civil engineering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