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architecting scalable high-availability systems. Proven leadership skills and adept in fostering technical excellence in cross-functional teams. Strong conviction in driving modernization and transformation objectives through effective collaboration and robust architectural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Go,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React, Angular, Node.js, Express.js,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Redis, Elasticsearch,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Agile, Scrum, DevSecOps, Application Performance Monitoring (APM), CI/CD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architecture, design, and deployment of high-volume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software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the Department of Veteran Affairs, applying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requirements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established design standards, ensuring compliance with federal regulations and stakeholder expectations throughout the entire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teams, fostering a culture of technical excellence and collaboration while reinforcing the importance of best practices, coding standards, and effective communication within the agile development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modernization initiatives across legacy systems, leveraging innovative technologies and methodologies to enhance scalability and security for critical VA applications and services in a government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strategic architectural frameworks that align technical performance with performance metrics, schedules, and budgetary constraints while effectively managing a diverse group of engineering professionals toward common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risk management strategies to identify potential challenges within projects, facilitating timely resolutions to complex system-level challenges and thereby promoting project success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cutting-edge technologies, enabling enhancements to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thus streamlining the software development lifecycle and enhancing the overall quality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key performance indicators (KPIs) to measure the success of implemented architectural strategies, ensuring ongoing assessment and refinement of systems while navigating budget considerations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executive leadership to communicate architectural vision and strategy, ensuring alignment between technical objectives and organizational goals while adapting to evolving requirements within government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system integrations and transformations by selecting appropriate platforms, tools, and frameworks that align with project goals and foster sustainable practices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for continuous integration and deployments,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product delivery timelines while focusing on system stability and performance improvements across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stakeholders, conducting regular update sessions to review system performance and gather feedback for ongoing improvements to architectural strategies and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architectural strategies that effectively translate program and project requirements into actionable technical solutions, ensuring clarity and alignment with established performance standards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best practices for selecting appropriate technology stacks and tools to achieve scalable, secure, high-performance solutions while maintaining architectural consistency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architectural diagrams to support knowledge transfer and facilitate onboarding of new team members and stakeholders into project workflows and architectural frameworks.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construction management, and ensuring compliance with industry standards during all phases of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and project managers to define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requirements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reliable software that effectively managed all aspects of construction project life cycles and associated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development team in creating a cloud-based application platform that simplified management of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integrations and improved data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quality and reliability of software outputs in alignment with governmental standards for construction and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design sessions, focusing on innovative solutions tailored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efficient project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fully utilize technology in planning and managing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in adopting new software development methodologies, promoting agile and lean practices throughout the organization to enhance efficiency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from legacy systems to modern application architectures that support dynamic project demands in civil engineering, ensuring high availability and minimal downtime during critical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industry-standard practices and tools, effectively fostering knowledge transfer and enhancing team capabilities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 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source code management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changes and facilitate collaborative development among team members and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analysts to implement advanced data analytics features, providing valuable insights into project performance and resource allocation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ensuring that software products aligned with industry best practices and adhered to established quality metrics while encouraging continuous improvement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user-centric interface for project management software, enhancing usability for teams involved in civil contracts and enabling streamlined communication during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