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progressive experience in building and implementing robust web and mobile applications using AI and machine learning technologies. Proven ability to translate complex business requirements into scalable technical solutions while providing strategic leadership. Expert in defining technical strategy, mentoring engineering teams, and delivering high-impact AI capabilities in production.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C++, R,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TensorFlow, PyTorch, Keras, Scikit-learn, FastAPI, Flask, Django,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 Engineering:</w:t>
      </w:r>
      <w:r w:rsidRPr="003813CA">
        <w:rPr>
          <w:rFonts w:ascii="Arial" w:eastAsia="Century Gothic" w:hAnsi="Arial" w:cs="Arial"/>
          <w:sz w:val="22"/>
          <w:szCs w:val="22"/>
        </w:rPr>
        <w:t xml:space="preserve"> Amazon Web Services (AWS), Azure, Google Cloud Platform (GCP), MLOps, Apache Kafka, Apache Spark, Airflow,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Techniques:</w:t>
      </w:r>
      <w:r w:rsidRPr="003813CA">
        <w:rPr>
          <w:rFonts w:ascii="Arial" w:eastAsia="Century Gothic" w:hAnsi="Arial" w:cs="Arial"/>
          <w:sz w:val="22"/>
          <w:szCs w:val="22"/>
        </w:rPr>
        <w:t xml:space="preserve"> Natural Language Processing (NLP), Deep Learning, Reinforcement Learning, Generative AI, Feature Engineering, Model Deployment, Model Monitoring, Data Pipeline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Specific Tools:</w:t>
      </w:r>
      <w:r w:rsidRPr="003813CA">
        <w:rPr>
          <w:rFonts w:ascii="Arial" w:eastAsia="Century Gothic" w:hAnsi="Arial" w:cs="Arial"/>
          <w:sz w:val="22"/>
          <w:szCs w:val="22"/>
        </w:rPr>
        <w:t xml:space="preserve"> Scikit-learn, Hugging Face Transformers, LangChain, LlamaIndex, OpenAI API, Docker, Kubernetes, GitLab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Jira, Confluence, Slack, Trello, Bitbucket, Microsoft Teams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delivered scalable AI systems, integrating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ensure robustness and reliability of production pipelines, allowing for seamless deployment and monitoring of large-scale machine learning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evolved strategic architecture for AI initiatives, collaborating with cross-functional teams to translate complex customer needs into actionable technical approaches, ensuring alignment between engineering outputs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3-5 machine learning engineers, promoting continuous learning and knowledge sharing through code review sessions and showcasing best practices for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science integration within engineering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rigorous evaluation frameworks and experimentation methodology to assess model performance, enabling systematic improvements in AI capabilities based on insights gathered from customer usage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AI-native development practices across the organization, fostering a culture that embraces AI augmentation in daily workflows, significantly improving overall productivity and code quality among peers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management to interpret customer feedback and validate technical solutions, ensuring the uptake of AI-driven products attuned closely to market demands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hands-on to model deployment and observability efforts,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tools to ensure high availability and performance standards for AI solutions across the platform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LLM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seamlessly into existing infrastructures, enhancing the capability to deliver personalized customer experiences through improved recommendation systems and efficient data handling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the latest advancements in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empowering teams to adopt cutting-edge tools like </w:t>
      </w:r>
      <w:r w:rsidRPr="003813CA">
        <w:rPr>
          <w:rStyle w:val="span"/>
          <w:rFonts w:ascii="Arial" w:eastAsia="Century Gothic" w:hAnsi="Arial" w:cs="Arial"/>
          <w:b/>
          <w:bCs/>
          <w:sz w:val="22"/>
          <w:szCs w:val="22"/>
        </w:rPr>
        <w:t xml:space="preserve">Hugging Face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language understanding and management within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the development of customer-facing demonstrations of new AI features, clearly articulating technical intricacies in a non-technical manner to drive customer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clear architectural patterns and quality standards for AI development, implementing frameworks that facilitated easier onboarding of new engineers and streamlined architecture discussions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processing techniques and distributed systems concepts to enhance performance of data pipelines, driving substantial improvements in data quality and insights for strategic business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at all levels through presentations and technical discussions, highlighting the strategic benefits of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achieving competitive business advantages in retail and e-commerce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vendor evaluations for AI tools, analyzing functionality and cost-effectiveness to make informed decisions on platforms and technologies that align with organizational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engineering culture where experimentation is encouraged, resulting in innovation-driven problem solving that addresses complex challenges within AI and machine learning realms.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technology solutions for civil IT projects, driving digital transformation in construction management, planning, and inspection processes using innovative AI and data science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to ensure seamless integration of AI technologies into project management systems, enhancing productivity and decision-making for construction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algorithms and software enhancements aimed at improving bidding efficiency and construction management workflows,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models for predictive analytics in construction projects, enabling stakeholders to make data-driven decisions regarding timelines, resource allocation, and risk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inspections and paperless contracting workflows through custom-built software solutions, effectively reducing paperwork and enhancing operational efficiency with real-time data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to non-technical teams on how to utilize AI-driven applications, ensuring effective adoption of technology solutions among civil IT users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collaboration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document critical processes, facilitating seamless communication between teams and enhancing project delivery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Extracted actionable insights from large datasets to inform strategic decisions in project planning and management, utilizing technologies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database protocols and procedures to maintain data integrity across multiple projects, ensuring that all stakeholders had access to accurate and timely information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junior developers, fostering a culture of continuous improvement and technical excellence within the software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setting standards for software quality assurance and ensuring compliance with industry regulations in civil IT solutions, enhancing trust and reliability among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performance metrics to identify areas for improvement, applying data-driven insights to optimize construction methodologies and ultimately drive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