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developing and optimizing Large Language Models and advanced AI technologies. Providing innovative solutions with a strong foundation in natural language processing, machine learning, and cloud infrastructure.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JavaScript, C++,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NLP: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Natural Language Processing, Deep Learning, TensorFlow, PyTorch, Scikit-learn, Keras, Hugging Face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Docker, Kubernetes, CI/CD, MLOps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Hadoop, Spark,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FastAPI, Django, Streamlit, Dash, Kafka, Redis, RAG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fine-tuned state-of-the-art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and accuracy while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AI capabilities in security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evaluations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assessing their effectiveness, efficiency, and alignment with business objectives, leading to improved threat detection and analysis methodologies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data scientists, and product teams, providing guidance and mentorship to junior team members, fostering a culture of innovation and continuous improvement in AI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AI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function calling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interpreter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development of generative AI solutions that significantly improved operational efficiency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and model parallel training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handling of large-scale models, optimizing computational resource usage and reducing training times by leveraging distributed computing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document and report findings, maintaining comprehensive documentation of methodologies, models, and results to ensure transparency and knowledge sharing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product roadmap and vision by implementing and evaluating diverse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application logic and prompting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the latest advancements in machine learning into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solutions to drive strategic technology choices for developing AI/ML capabilities in a microservices architecture tailored to customer needs, enhancing flexibility and adaptability in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tested, and deployed pipelines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at scale for various batch and real-time use cases, improving the overall responsiveness of threat detection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incubation of new initiatives within the organization by identifying opportunities for AI integration in security processes and proposing innovative approaches for technology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research and development to stay current with evolving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thought leadership in advancing cybersecurity solutions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technical concepts to stakeholders, ensuring alignment and collaboration on critical project goals, thereby facilitating smoother integration of AI solutions within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 members on the intricacies of developing generative AI solutions, ensuring that knowledge advancements were documented and shared for broader team benefit and improved project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regular brainstorming sessions to generate creative solutions for optimizing AI applications in cybersecurity, maintaining a focus on meeting customer needs and enhancing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workshops to empower colleagues with the latest findings in artificial intelligence and machine learning, promoting a culture of continuous learning and adaptation.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digital solutions catered to planning, bidding,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and digitization in civil IT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backend systems for project management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improved data accuracy and user experience during critical construction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teams, ensuring digital solutions aligned with client expectations, thus streamlining operations in construction management and achieving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DevOps methodologies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processes, which resulted in reduced downtimes and improved software delivery efficiency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deployment of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seamless services to clients, enhancing the operational capabilities of construction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 analysis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quicker access to critical project insights, thereby helping stakeholders make informed decisions on-site.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machine learning techniques to improve predictive analytics within project management frameworks, leading to improved risk management and decision-making processes during the construction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for junior developers on building software solutions tailored to the civil industry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innovation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integration and deployment processes for project management software,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which improved team productivity and reduced integration risks.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insightful reports and analysis on project efficiency trends, reinforcing actionable recommendations for stakeholders to enhance construction workflow improvements and resource allocations.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meetings to gather project requirements and specifications, ensuring that the digital solutions we created effectively addressed their unique challenges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including sprints and retrospectives, to iteratively improve development processes, promoting a culture of transparency and accountability within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