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development, specializing in backend and AI-native applications. Proficient in cloud solutions and collaborative team leadership, ensuring optimal system designs and product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.NET, SQL, Java, JavaScript,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DynamoDB, API Gateway, S3, CloudFormation, AWS Glue, AWS Redshift, AWS Athena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Flask, Django, Spring, .NET Core, FastAPI, Keras,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ETL, Airflow, Data Pipelines, BigQuery,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Claude, Cursor, OpenAI API, GitHub Copilot, TensorFlow, PyTorch, Scikit-learn,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DevOps, Agile/Scrum, TDD, BDD, Microservices, Containerization (Docker, Kubernetes), Version Control (Git)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backend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educational applications, ensuring robust security and scalability while collaborating closely with cross-functional teams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cloud-native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data storage efficiency and system performance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technical debts and performance bottlenecks, enhancing overall system reliability and efficiency through continuous monitoring and timely interventions based on user feedback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 to streamline the coding process while mentoring the team on best practices for AI-assisted code generation and review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secure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data processing and insights delivery to educational stakeholders and internal teams, thereby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architecture evaluations to propose improvements, ensuring maintainable solutions were implemented consistently while fostering a culture of quality and collaboration among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data scientists to translate business requirements into technical specifications, aligning engineering efforts with strategic goals while managing cross-functional dependencies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and team norms surrounding AI development, guiding the team in rapid prototyping and iterative development to enhance collaboration and accelerate feature delivery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measure and enhance team velocity and workflow through the adoption of AI tools, resulting in improved throughput and reduced defect rates while maintaining high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architectural patterns and integration frameworks for cloud services, ensuring that new projects followed established guardrails while retaining flexibility for future scaling and optimization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shared resources for AI-driven development within the team, creating prompt libraries and reusable workflows to increase overall productivity and foster innovation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present complex technical concepts in accessible terms, facilitating better understanding of technological constraints and requirements among non-technical partners and collaborators.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and workshops to empower team members on the integration of AI tools in everyday coding practices, equipping them with new skills and enhancing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deployment processes employing CI/CD best practices, resulting in more efficient release cycles and a reduction in integration issues across the development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cultivated a culture of continuous learning and adaptation within the team, encouraging experimentation and exploration of new technologies and methodologies relevant to AI and cloud-based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focused on civil IT, enhancing collaboration between construction management and project tracking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for a variety of IT systems while ensuring system integrity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APIs to facilitate seamless data interchange between internal systems and external partners, driving enhancements in service-oriented architectures and improving integration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collect system requirements and perform functional analysis, ensuring that developed systems met the varied needs of stakeholders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teams, leading discussions to optimize the development cycle and enhance product delivery timelines while driving innovations in digital solutions for planning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Agile practices and promoted a culture of continuous improvement, resulting in enhanced team productivity and greater flexibility in response to dynamic project requirements and stakeholder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of software design, architecture decisions, and operational procedures, ensuring knowledge transfer and reducing onboarding time for new team members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applications, implementing strategies to enhance application responsiveness and reliability in the context of large-scale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documentation, facilitating efficient communication and transparency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emerging technologies and trends in civil IT, aiding personnel in adapting to advancements and increasing overall team competency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reporting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project goals to improve data accessibility and decision-making processes for internal and external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clients to gather feedback on digital solutions, incorporating their insights into product enhancements and strategic planning for future development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