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engineering lead with 11 years of experience specializing in software development for web and mobile applications. Proven expertise in AI-enabled solutions, MLOps, and cloud-native architectures for scalable systems.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Python, Go, TypeScript, JavaScript, SQL, NoSQL, R, Shell Scripting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.NET, Kubernetes, Docker, MLOps Tools, MLflow, TensorFlow, PyTorch, Flask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Azure DevOps, CloudFormation, OpenShift, Serverless, IBM Cloud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Vector Databases, Redis, Cassandra, Oracle, MySQL,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ML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Machine Learning, Deep Learning, Natural Language Processing, Generative AI, Large Language Models, Model Deployment, Data Pipelines, Feature Engineering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architecture and design of AI-enabled enterprise platforms at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Blend360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robust performance monitoring and governance practices were integrated from the outset to meet application scalability and reliability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Focused on applying machine learning solutions within production environments,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to streamline the Continuous Integration/Continuous Deployment (CI/CD) processes and improve operational reliability of AI models.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teams, guiding engineers and data scientists to develop complex AI solutions, thus transforming abstract AI concepts into actionable delivery strategies tailored for business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secure, cloud-native microservices that support AI workloads at scale, emphasizing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privacy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cybersecurity measures throughout the software development lifecycle to mitigate potential vulnerabilities during deployment.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containerization strategies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orchestration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resource allocation, and enhancing application scalability and maintainability in cloud environments to support dynamic workloads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use of distributed systems and microservices architecture, allowing for seamless integration of new AI features while promoting efficient data flow and minimizing downtime during updates or deployments.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adherence to industry-wide engineering standards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establishing protocols for model monitoring, evaluation, and continuous improvement to uphold quality and performance excellence in deployed AI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efforts to deploy and manage scalable AI infrastructures, utilizing orchestration pipelines and GPU compute resources to enhance computational efficiency and optimize resource utilization for AI workloads.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mentored junior engineers and influenced engineering standards while fostering an inclusive and collaborative team environment conducive to innovative thinking and problem-solving.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research and analysis on emerging AI technologies, maintaining awareness of current trends and applying findings to optimize existing platform capabilities for enhanced business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for system architecture improvements by integrating advanced data structures and services that support AI applications, including implementing vector databases and semantic search techniques for optimized data retrieval operations.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initiatives to streamline decision-making processes regarding technology stacks, carefully evaluating tools and methodologies to find the best fitting solutions for AI and machine learning deployments within the enterprise.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and training sessions on AI application best practices and cutting-edge technologies to empower team members and enhance their technical competencies for future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align technical strategies with business objectives, ensuring a comprehensive understanding of project goals while effectively advocating for technical initiatives within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documentation for architectural designs, deployment processes, and best practices in AI engineering, ensuring that information is accessible and understandable for future reference and onboarding.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deployed custom software solutions focused on enhancing operational workflows in the construction management space at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 Inc.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integration with existing digital tools in civil 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to create robust, scalable applications that address client needs in planning, bidding, and inspection, significantly improving the efficiency of project management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SQL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to design and manage data storage solutions, optimizing query performance and ensuring data integrity for applications focused on paperless contracting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team-based projects, collaborating with engineering and product teams to translate functional requirements into technical specifications for web and mobile applications used in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data analysis and reporting using advanced database techniques, assisting project managers in making informed decisions based on real-time analytics and historical performance data insights.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continuous integration strategies that improved deployment timelines and reduced the likelihood of errors during the software release process, enhancing both productivity and application quality.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contributed to establishing best practices for coding standards across the development team, ensuring consistency and adherence to high-quality software development guidelines.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clarify requirements, balancing technical possibilities and business objectives while maintaining a clear focus on delivering customer value in software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identifying and mitigating software vulnerabilities, implementing security measures that protect sensitive data within applications and maintaining compliance with industry regulations affecting civil 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transition to a more agile development methodology, enabling the team to adapt more quickly to changing project requirements and enhancing responsiveness to client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API integrations between various software tools used in construction to enable seamless data flow, enhancing collaboration across departments and improving overall project communication.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support and customer service to clients during and after software deployment, ensuring a smooth transition and continued satisfaction with solutions provided.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