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designing and architecting large-scale web and mobile applications. Proven expertise in Java, C#, and React, with a strong foundation in cloud and DevOps practices. Skilled in leading cross-functional teams and establishing engineering standards to drive technical excellence and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JavaScript, TypeScript, Python, Go,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Spring MVC, React, Ext JS, Node.js, .NET Core, Express.js, Hibernate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MS SQL, Oracle, MongoDB, Redis, Elasticsearch, Cassandra,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Kubernetes, Helm, Docker, GitOps,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Grafana, Prometheus, OpenTelemetry, OWASP, OAuth, JWT, SOC 2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owned the technical architecture for the Quality Management platform,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to enhance system scalability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engineering standards and best practices for the team, establishing design patterns that improved development efficiency and promoted code quality across diverse technology stacks.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 global team of engineers, fostering a culture of continuous improvement which encouraged innovation and collaboration among peers, ensuring successful project deliveries.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 and UX Design to align technical strategy with user needs and product visions, resulting in enhanced customer satisfaction and product adoption.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into SaaS applications, leading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-powered workflows to automate scoring and predictive models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architectural design reviews, producing Architecture Decision Records (ADRs) to document key system decisions that influence future development practices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engineering strategies to optimize load testing and capacity planning, improving the overall performance of backend services and client-facing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code contributions from team members, setting high standards for code quality through thorough evaluations and constructive feedback while also maintaining team morale and motivation.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frameworks to recommend and lead initiatives that advance both quality and developer velocity, ensuring the team stays ahead of evolving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secure coding practices aligned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Top 10 and enterprise security requirements, which helped reduce security vulnerabilities across all deployed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CI/CD strategies for efficient deployment processes, optimizing time to market while ensuring reliable software releases and reflecting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cross-functional collaboration between engineering and R&amp;D teams across different geographical locations to streamline communication and project efficiency, enabling faster resolutions for technical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post-incident reviews, establishing SLOs, SLIs, and error budgets that directly contributed to improved reliability and systems management, aligning with operational excellence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significant architectural improvements by identifying systemic risks and vulnerabilities, ensuring that engineering practices adhered to security and performance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knowledge-sharing initiatives, leading technical talks and documentation that helped elevate team skills and kept up with industry trends.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critical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scalable architectures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patterns that improved response times, enhancing user experience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RESTful APIs to support complex functionality in web applications, facilitating smooth interaction between front-end interfaces and back-end ecosystems, particularly in civil IT contexts.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payment processing and user authentication features while ensuring compliance with security standards,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 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reinforcing application integrity and trust.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AWS and Azure deployment strategies, optimizing applications for cloud architecture that reduced overhead costs and improved operational speed.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the database management side, focusing on ensuring high availability and performance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for various projects across different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initiative for adopting DevOps practices,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which facilitated quicker and more reliable software deployments, significantly benefitting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daily stand-ups and sprint reviews, ensuring clear communication and collaboration with cross-functional teams to address progress and challenges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AngularJS applications tailored to civil engineering clients for effective bidding and planning, ensuring seamless integrations between different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using observability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actionable insights that drove continuous improvements in system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specifications and user experiences validating features as part of agile frameworks, contributing to project alignment with end-user needs and stakeholder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workload management solutions by ensuring project artifacts were compliant with industry standards, significantly enhancing SaaS products for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 engagement initiatives to identify user requirements and feedback for iterative improvements towards customer experience and satisfaction.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