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engineering professional with over 11 years of experience in designing and developing scalable solutions for the healthcare industry, emphasizing regulatory compliance and innovative technology integration in logistics. Proven expertise in leading cross-functional teams to deliver exceptional software that meets complex business objectives and compliance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TypeScript,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Entity Framework, React, Angular, Vue.js,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Azure DevOps, Docker, Kubernetes, Azure Functions, Azure API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PostgreSQL, MongoDB, Cosmos DB, Redis,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Azure DevOps, Terraform, Ansible, Maven, Gradle,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advanced warehouse management solutions leveraging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logistics and pharmaceutical reverse operations which improved efficiency and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and secure application solutions ensuring alignment with </w:t>
      </w:r>
      <w:r w:rsidRPr="003813CA">
        <w:rPr>
          <w:rStyle w:val="span"/>
          <w:rFonts w:ascii="Arial" w:eastAsia="Century Gothic" w:hAnsi="Arial" w:cs="Arial"/>
          <w:b/>
          <w:bCs/>
          <w:sz w:val="22"/>
          <w:szCs w:val="22"/>
        </w:rPr>
        <w:t xml:space="preserve">DSCSA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while collaborating with various teams to address operational needs and promote agile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system integrations that facilitated interaction between warehouse management systems and external logistics providers, crucial for optimizing pharmaceutical handling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engineering professionals, promoting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urging a culture of continuous improvement and innovation focused on compliance and efficiency within healthcare logistics.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container orchestration, optimizing system performance and reliability, crucial for managing large-scale applications in a remote working environment under high transaction volumes.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automated testing and deployment processes to enhance the efficiency and reliability of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monitoring and optimization of the application, incorporating AI-driven insights to improve logistics workflows and predict trends in reverse pharmaceutical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regulatory teams to ensure compliance across all software deployments, safeguarding sensitive data and addressing serialization, traceability, and environmental disposal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experiences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an efficient workflow for warehouse and logistics system users in the healthcare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error handling and logging mechanisms to capture critical performance data, which informed system improvements ensuring compliance with industry regulations and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tools to enhance existing functionalities, ensuring the seamless operation of logistics solutions within the strict regulatory framework of the pharmaceutical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fostering a collaborative environment that enhanced team productivity and software quality, aligning closely with business outcomes and compliance mandates.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software architecture to ensure that applications were scalable and maintainable, particularly in high-demand reverse logistics operations within the healthcare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architectural discussions aimed at ensuring adherence to coding standards and improving system resilience and flexibility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entire software lifecycle from requirements gathering to post-deployment support, emphasizing the importance of compliance and operational excellence in the healthcare logistics space.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software solutions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digital planning and management workflows tailored for the civil IT sector, enhancing construction management efficiency through technology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management teams to develop bidding and contracting solutions, enabling stakeholders to transition to paperless systems and optimizing operational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cloud services to enhance the scalability of applications surrounding construction management, thereby improving user engagement and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solutions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architecting databases that supported various applications while adhering to civil regulations and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employing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were responsive and intuitive, tailored to meet the unique challenges in construction and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validation, ensuring all software solutions met required regulatory standards, particularly in construction project inspections and bid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strategies that facilitated the transition from legacy systems to new digital solutions, enhancing the operational effectiveness of clients within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users on new digital tools and systems, enhancing their capabilities in utilizing construction management software and aligning with best practices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deliver integrated IT solutions, ensuring seamless communication across various stakeholders and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manuals for software solutions, promoting knowledge sharing and ensuring compliance with operational standards in civil IT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task prioritization and project timelines within agile frameworks, delivering projects on time and fostering a collaborative team environment focused on quality and operational need.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to keep abreast of civil IT trends and technologies, enhancing project deliverables and client satisfaction through informed software development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