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Software Engineer with 11 years of extensive experience in cloud-based backend development, specializing in scaling enterprise applications using AWS, Go, and .NET frameworks. Proven track record in mentoring teams and architecting resilient microservices. Adept at collaborating across cross-functional teams to drive technical solutions and improvements, emphasizing performance, security, and compliance. Strong leader in the implementation of DevOps practices and tools, enhancing deployment efficiency and system reliability in production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.NET, JavaScript, Python, C#, SQL, NoSQL,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Docker, Kubernetes, Terraform, AWS Lambda, AWS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Microservices &amp; APIs:</w:t>
      </w:r>
      <w:r w:rsidRPr="003813CA">
        <w:rPr>
          <w:rFonts w:ascii="Arial" w:eastAsia="Century Gothic" w:hAnsi="Arial" w:cs="Arial"/>
          <w:sz w:val="22"/>
          <w:szCs w:val="22"/>
        </w:rPr>
        <w:t xml:space="preserve"> REST, GraphQL, gRPC, Event-Driven Architecture, API Gateway, WebSockets, Service Mesh, Identity Federation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GitHub Actions, CircleCI, Jenkins, Ansible, Chef, Puppet, Git, Istio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DynamoDB, Redis, Cassandra, Elasticsearch,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Tools:</w:t>
      </w:r>
      <w:r w:rsidRPr="003813CA">
        <w:rPr>
          <w:rFonts w:ascii="Arial" w:eastAsia="Century Gothic" w:hAnsi="Arial" w:cs="Arial"/>
          <w:sz w:val="22"/>
          <w:szCs w:val="22"/>
        </w:rPr>
        <w:t xml:space="preserve"> JIRA, Confluence, Slack, Trello, Visual Studio, Eclipse, IntelliJ IDEA,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robust cloud-native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scalability and reducing latency by implementing effective microservices architectures and optimizing resource allocation across multiple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engineering teams to integrate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automation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seamless deployment and monitoring of services in a production setting.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backend development methodologies, enhancing team capabilities in designing reliable, high-performance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fostering a culture of continuous learning and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Architecture and Security, to define technical standards and drive solutions that align with business goals within demanding customer subscription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and mitigated architectural risks by conducting thorough impact analyses and driving trade-off discussions, successfully delivering solutions that meet stringent performance and security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the transition towards microservices architecture, establishing best practices and facilitating a shift in development culture to improve the deployment cycles of distributed cloud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architectural decisions and coding standards that empowers new team members and sets clear expectations for code quality and maintainability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frameworks into the CI/CD pipeline, significantly improving the reliability of code deployments and fostering a proactive approach to software quality assurance and feature verification.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management to translate business objectives into scalable technical solutions, directly influencing product roadmaps and ensuring alignment of technical direction with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evaluated new cloud technologies and tools, influencing architectural roadmaps and strategic decisions to leverage innovative solutions for enhancing backend service capabilities and efficiencies.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to stay abreast of emerging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the transfer of knowledge and best practices back into the engineering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and high-performing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data-intensive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clients in the AEC industry, focusing on integrating innovative solutions that streamline project planning, construction management, and digital contracting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performance for customer-facing applications by analyzing query performance and restructuring database schemas, leading to improved data retrieval speed and overall application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real-time collaboration tools and integrations, enhancing client experiences during project bidding and planning phases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to ensure streamlined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fostering collaboration between engineering, product management, and design teams to deliver seamless digital solutions that enhance the construction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mobile applications that facilitate field data collection and project management, significantly improving operational workflows for clients in the construction sector by leveraging cross-platform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engineers and project managers to tailor digital solutions that meet specific industry requirements, ensuring software tools align with market needs and regulatory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supported users on new digital platforms, enhancing user adoption rates and satisfaction through effective communication of features and benefits during the deployment of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protocols to maintain code integrity and facilitate collaborative development practices within the engineering team, significantly reducing the potential for code conflicts and errors.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product enhancements by gathering and integrating client feedback into iterative design processes, ultimately improving feature sets and user experiences in the software offerings.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during field implementations, ensuring successful rollout of cloud-based solutions that address the operational needs of construction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