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data architect with 11 years of experience in software development, specializing in designing, implementing, and optimizing complex data architectures for web and mobile applications. Proficient in achieving high performance and data quality through advanced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SQL, Java, JavaScript, Go, Ruby,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.NET, Django, Flask, Node.js, Spring Boot, Apache Spark, TensorFlow,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Data Warehousing:</w:t>
      </w:r>
      <w:r w:rsidRPr="003813CA">
        <w:rPr>
          <w:rFonts w:ascii="Arial" w:eastAsia="Century Gothic" w:hAnsi="Arial" w:cs="Arial"/>
          <w:sz w:val="22"/>
          <w:szCs w:val="22"/>
        </w:rPr>
        <w:t xml:space="preserve"> PostgreSQL, MySQL, MongoDB, Oracle, Microsoft SQL Server, Redis, BigQuery, Azure Cosmos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Ansible, Azure DevOps,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&amp; APIs:</w:t>
      </w:r>
      <w:r w:rsidRPr="003813CA">
        <w:rPr>
          <w:rFonts w:ascii="Arial" w:eastAsia="Century Gothic" w:hAnsi="Arial" w:cs="Arial"/>
          <w:sz w:val="22"/>
          <w:szCs w:val="22"/>
        </w:rPr>
        <w:t xml:space="preserve"> RESTful Services, GraphQL, Apache Kafka, Webhooks, Apache NiFi, Data Factory, ETL Tools, Streaming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Governance &amp; Validation:</w:t>
      </w:r>
      <w:r w:rsidRPr="003813CA">
        <w:rPr>
          <w:rFonts w:ascii="Arial" w:eastAsia="Century Gothic" w:hAnsi="Arial" w:cs="Arial"/>
          <w:sz w:val="22"/>
          <w:szCs w:val="22"/>
        </w:rPr>
        <w:t xml:space="preserve"> Data Quality Assurance, Metadata Management, Data Lineage, Master Data Management (MDM), Data Stewardship, Automated Testing, Monitoring Tools, Anomaly Detection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comprehensive centralized data ecosystem at Blend360, facilitating seamless integration and real-time analytics across business units, ultimately streamlining decision-making processes and enhancing operational efficiency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data engineers in the transformation of raw data into actionable insights,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to ensure high-quality data delivery to various operational and analytical endpoints.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key performance indicators (KPIs) and establish architectural standards, translating complex business requirements into scalable technical solutions that drive organizational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 models that support multi-tenant architecture, ensuring secure data partitioning while enabling high-performance access for various stakeholders across business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governance frameworks to promote data integrity and quality, establishing protocols for metadata management while maintaining transparency and compliance with industry standards throughout data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integration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streaming events, effectively creating resilient data pipelines capable of handling structured, semi-structured, and unstructured data types with fault tolerance.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through strategic indexing and caching techniques, significantly enhancing response time for analytics and reporting scenarios across operational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scalability evaluations, continuously refining data storage techniques and compute resources in cloud environments to meet evolving analytical needs of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craftsmanship and data architecture, fostering a culture of continuous improvement and collaboration within the team through technical workshops and peer coding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automated data validation frameworks that minimize manual checks, enabling proactive identification of discrepancies and inconsistencies across large datasets essential for operational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orchestrate deployment pipelines, ensuring that all data solutions are quickly integrated and delivered with high quality, embracing automated testing within the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dashboards and reporting interfaces that enhance data accessibility, empowering executives and business analysts to derive insights promptly and effectively from complex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research and implementation of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predictive analytics, extending the capabilities of core data architecture and informing strategic business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aimed at understanding data needs across business units, resulting in a comprehensive mapping of analytical requirements that guided the growth of a data-driven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practice of continuous integration and delivery to streamline the code deployment process, ensuring that changes are rapidly and reliably pushed to production while reducing downtime.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and mobile application solutions for civil IT projects at Infotech,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user interaction with civil engineering data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solutions and efficient data retrieval to improve performance for construction management and inspection applications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collaborating with multiple stakeholders to translate business requirements into technical specifications, which ensured clarity and alignment with project goals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state-of-the-art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within user interfaces, significantly improving the accessibility of complex datasets and enabling stakeholders to make informed decisions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 architectures that underpin numerous civil IT applications, leveraging cutting-edge tools to ensure reliability and data integrity throughout the application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entry processes and automated report generation, reducing manual effort and increasing accuracy in documentation for construction bidding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testing and validation strategies across software applications, ensuring compliance with industry standards and generating comprehensive documentation that supports regulatory requirements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integration between various digital solutions, enabling interoperability within planning, construction management, and paperless contracting systems across operational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and knowledge retention sessions which enhanced team capabilities and adherence to best coding practices, elevating the overall quality of delivered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collaboration between engineering teams while maintaining the integrity of source code throughout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robust security practices were integrated within data management workflows, actively participating in discussions and implementing protocols that safeguard sensitive information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training related to emerging technologies in civil IT solutions, continuously expanding knowledge to incorporate next-generation infrastructure capabilities into prior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