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backend development and architecture, focusing on high-throughput services, microservices, and scalable distributed systems within fast-paced environments. Expertise in leading technical projects, mentoring teams, and driving robust engineering practices. Committed to delivering high-quality software solutions using cutting-edge technologies and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TypeScript, Go, Python, Java, Ruby, Scala,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Express.js, NestJS, Spring Boot, Django, Flask, FastAPI, GraphQL, JUnit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Cassandra, DynamoDB, Elasticsearch,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Docker, Kubernetes, Terraform, Ansible,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Webhook, gRPC, SOAP, API Gateway, OAuth, OpenAPI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&amp; Analytics: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RabbitMQ, Apache Beam, ETL, Data Lakes, HDFS, Pandas, NumPy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highly scalable backend services,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performance and reliability of core systems to support rapid product iteration and scaling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Kinesis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real-time data processing and analytics for optimizing business insights and decision-making processes across product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guiding them in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orchestration, leading to improved deployment cycles and system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designers to translate complex business requirements into elegant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enhancing project timelines and product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integrations with third-party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performance standards in data exchange processes for enhanced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CI/CD pipelines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code deployment processes and enhancing reliability in delivering high-quality software updates with minimal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testing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infrastructure changes met defined quality benchmarks, resulting in fewer post-deployment issues and increased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Computing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code, succinctly adapting deployment strategies in line with DevOps principles and agile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enhance operational excellence by incorporating monitoring and logging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more informed decisions in system performance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documenting and improving backend systems, promoting knowledge sharing across teams to foster cross-functional collaboration and continuous improvement in technical practices and architecture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discussions around technology adoption and architectural evolution, ensuring alignment with company objectives while addressing scalability, security, and maintainability of the backend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to improve team capabilities in backend technologies and strategic thinking, promoting a culture of learning and innovation within the engineering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security measures and best practices across backend services to safeguard sensitive information in compliance with industry standards and regulations, enhancing overall system integrity and resilience.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production systems on call as needed, developing quick fixes for emergent issues while ensuring minimal disruption to system availability and performance, demonstrating problem-solving capabilities in high-pressure situations.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gather requirements and iteratively refine system functionalities, highlighting effective communication skills and team-oriented approach to problem-solving.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backend services for civil IT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project delivery through innovative software solutions for planning and management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interface with internal applications, ensuring seamless data exchange and enhancing user interactions across various platforms in civil engineering and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performance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reduced latency and improved data retrieval times, which facilitated better decision-making processes in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stakeholders to define project specifications, leading to a refined understanding of customer needs in the context of digital solutions for civil applications and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lead cross-functional teams through the software development lifecycle, ensuring projects were completed on time while adhering to high-quality standards and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civil engineering applications, streamlining development and deployment processes, thus allowing for better scalability and version control of the solutions developed.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on large-scale data processing projects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Beam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analytics capabilities and supporting the civil IT field with advanced metrics for project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developing operational protocols and guidelines to enhance the reliability and maintainability of software solutions, guiding teams in sustainable software development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software engineers in database management and backend programming principles, fostering a collaborative environment and promoting knowledge transfer across the technical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overall efficiency of development workflows and promoting rapid feedback loops in the development cycle of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discuss project requirements and gather feedback, demonstrating active listening and adaptive strategies to address client concerns and expectations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reviewed code and provided constructive feedback through code reviews, ensuring adherence to coding standards and promoting high-quality outputs from the engineering team.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