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web and mobile applications. Proven ability to design and implement AI-driven solutions by leveraging LLM APIs and frameworks. Experienced in collaborating with cross-functional teams to translate workflows into scalable AI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Django, Flask,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Hugging Face Transformers, OpenAI API, LangChain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AI Foundry, AWS, Docker, Kubernetes,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Oracle, Redis,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Swagger, Postman,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AI-driven solutions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production-ready agents that integrate seamlessly with existing data systems, ensuring scalability and efficiency in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leaders to identify high-value workflows, translating them into actionable AI solutions, enhancing decision-making and process efficiency through a consultative approach.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AI Foundry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security controls and ensuring reliable production operations while adhering to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Responsible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iterative releases in Agile delivery cycles, allowing for quick adjustments and enhancements in AI solutions to meet evolving business needs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integrations with various APIs and workflow tools, enabling AI agents to analyze information and execute end-to-end business tasks with minimal human intervention.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map complex workflows and standard operating procedures into AI-friendly formats, ensuring clarity in agent design and operational readiness.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industry-standard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capabilities of AI agents to reason and respond effectively to varying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observability practices within production frameworks to track agent performance and conduct post-deployment evaluations for continual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logic layers that connect diverse enterprise data sources to AI models, ensuring accuracy and reliability in outputs generated by the agents.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cross-departmental support for AI solution deployment, fostering collaboration between IT, data science teams, and business units to drive digital transformation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using project management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transparent communication and alignment across all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security best practices for AI applications, ensuring compliance with corporate standards and enhancing trust in AI-driven processes while engaging with compliance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 understanding of enterprise systems to streamline AI agent functionalities and enhance their integration within business processes, maximizing overall impact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analysis on feedback from deployed AI agents, using insights to iterate and refine the solutions for improved user experiences and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 to ensure the team's practices remain ahead of industry trends and technological advancements.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digital solutions for planning and contracting processes that support construction management and inspection workflows within the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scalable backend services, ensuring robust data handling capabilities for civil engineering applications and enhancing project delivery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scopes, leading solution design sessions that captured the needs of clients in the civil sector and translating them into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geospatial data processing functionalities into applications, enhancing visualization and data access for stakeholders involved in construction project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front-end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user interfaces, improving user engagement and experience for applications focused on management and inspection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the reliability and performance of web applications, facilitating smooth operation during deployment across diverse environments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solutions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ensuring high availability and scalability while implementing CI/CD practices for streamlined updates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document management systems that facilitated paperless contracting, significantly reducing processing times and improving accessibility for stakeholders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and internal stakeholders on new digital tools and solutions introduced, ensuring proper adoption and maximizing utilization of technology deployed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for software solutions, facilitating knowledge transfer and aligning team understanding of project requirements and design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gather feedback actively, iterating on application features according to user needs and enhancing overall satisfaction with provided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discussions, proposing enhancements and modifications to existing civil IT solutions to meet evolving industry standards and user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