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software development, focusing on web and mobile applications, AI technologies, and cybersecurity solutions. Proven track record in building LLMs and vector database architectures for real-time applications, with a strong emphasis on collaboration and mentoring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Rust, Java,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LLM Architecture, Machine Learning, Graph Databases, LangChain, LangGraph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Microservices, Docker, Kubernetes, Event-Driven Architecture, Distributed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Cloud Security,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gRPC, GraphQL, WebSocket,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Practices:</w:t>
      </w:r>
      <w:r w:rsidRPr="003813CA">
        <w:rPr>
          <w:rFonts w:ascii="Arial" w:eastAsia="Century Gothic" w:hAnsi="Arial" w:cs="Arial"/>
          <w:sz w:val="22"/>
          <w:szCs w:val="22"/>
        </w:rPr>
        <w:t xml:space="preserve"> Cybersecurity, SIEM, EDR, SOAR, Privacy Standards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an AI-driven detection system that integrates with a vast array of data sources, optimizing real-time response to security threats using scalable engineering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productionized large-scale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w:t>
      </w:r>
      <w:r w:rsidRPr="003813CA">
        <w:rPr>
          <w:rStyle w:val="span"/>
          <w:rFonts w:ascii="Arial" w:eastAsia="Century Gothic" w:hAnsi="Arial" w:cs="Arial"/>
          <w:b/>
          <w:bCs/>
          <w:sz w:val="22"/>
          <w:szCs w:val="22"/>
        </w:rPr>
        <w:t xml:space="preserve">vector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and scalability of security solutions through innovation and rigorous testing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diverse team of engineers, driving collaborative technical discussions, design reviews, and knowledge sharing while instilling best practices for security-first development paradigms.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teams to understand attacker behaviors and translate them into robust machine learning models and rule-based detections, leading to increased threat mitigation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experimentation with multi-modal models, improving the accuracy of detection methods across different formats such as logs, text, and graphs with retrieval-augmented generation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the orchestration and evaluation of </w:t>
      </w:r>
      <w:r w:rsidRPr="003813CA">
        <w:rPr>
          <w:rStyle w:val="span"/>
          <w:rFonts w:ascii="Arial" w:eastAsia="Century Gothic" w:hAnsi="Arial" w:cs="Arial"/>
          <w:b/>
          <w:bCs/>
          <w:sz w:val="22"/>
          <w:szCs w:val="22"/>
        </w:rPr>
        <w:t xml:space="preserve">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frameworks such as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capabilities of automated threat detection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effective latency budgets and fallback strategies, ensuring unwavering reliability and success of deployed AI solutions in high-stakes cybersecurity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evaluation harnesses for thorough testing of AI systems, which facilitated the systematic identification of weaknesses, promoting continuous improvement across engineering practices and code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detection engineering teams to influence product feature development based on security insights, driving enhanced functionalities in AI-driven systems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processes and team efficiencies in a rapidly growing engineering environment with cloud-native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red-team testing exercises, contributing to the robustness of developed AI models through simulated attacks and peer reviews, which fortified existing cybersecurity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prompt libraries and optimization strategies aimed at maximizing the effectiveness of AI solutions deployed across various operational scenarios in security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production-level deployment of machine learning pipelines, deploying scalable architectures that process billions of security events for advanced threat mitigation and detection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suites for AI models, establishing strict quality assurance workflows that prioritize high performance and security adherence, elevating overall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contributed to the organizational culture through active participation in team-building activities and knowledge exchange forums, championing continuous learning and professional development across technical disciplines.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software systems for the civil IT industry, focusing on digital solutions that enhance planning, bidding, and construction management processes through innovative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automate inspection and contracting processes, utilizing robust frameworks and technologies to streamline workflow efficiencies and improve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software scalability and reliability for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following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improving system interoperability and communication between diverse software applications across multiple platforms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cybersecurity measures into application development, ensuring compliance with industry standards while promoting secure and efficient data handling practices 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industry best practices, promoting collaborative development and knowledge sharing to foster a culture of innovation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through comprehensive refactoring and modern design patterns, enhancing performance while reducing maintenance overhead for complex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capture and analyze user feedback, employing agile methodologies to iteratively develop features that significantly improved user experience and software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project management systems that support paperless contracting and efficient resource allocation, integrating modern technologies to enable digital transformations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rigorous testing methodologies to validate software functionality and performance, ensuring high-quality deliverables aligned with project specifications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data pipelines for effective data management and analytics, enabling timely insights and decision-making in civil projects, driving operational excellence across various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mitigated risks in software developments by employing systematic security assessments and ensuring adherence to privacy standards and protocols.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