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Full Stack Web Developer with over 11 years in software development, focusing on web applications using PHP, JavaScript, MySQL, and AWS. Adept at developing interactive and engaging user experiences through responsive design and innovative platforms like Moodle. Skilled in driving change and enhancing user engagement with robust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SQL, HTML5, CSS3, TypeScript, Bash/Shell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Moodle, React, Vue.js, Bootstrap, Tailwind CSS, Node.js, Express.js, Ant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MySQL, MongoDB, PostgreSQL, AWS, Azure, Firebase, DynamoDB,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VSCode, Trello, JIRA, CI/CD,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APIs, GraphQL, SAML, OAuth2, SSO, WCAG, ADA compliance,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DevOps:</w:t>
      </w:r>
      <w:r w:rsidRPr="003813CA">
        <w:rPr>
          <w:rFonts w:ascii="Arial" w:eastAsia="Century Gothic" w:hAnsi="Arial" w:cs="Arial"/>
          <w:sz w:val="22"/>
          <w:szCs w:val="22"/>
        </w:rPr>
        <w:t xml:space="preserve"> Google Analytics, Data Visualization tools, Kibana, Prometheus, Grafana, Python-based analytics, Machine Learning tools, AI/ML frameworks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Moodle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features to improve user engagement and accessibility within the educational technology sector,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for all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authentication systems within existing applications, providing a seamless user experience while maintaining rigorous security protocols and personal data protection.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extensively,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deployment and management of web applications, optimizing resource utilization and scalability for higher traffic volumes.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analytics-driven dashboards using SQL to track user engagement and application performance, aiding decision-making processes by providing actionable insights based on real-time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for new features and enhancements using structured formats like JIRA ticketing, ensuring smooth project management and stakeholder communication 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development best practices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pipelines to automate testing and deployment, significantly reducing deployment times and errors during release cycles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user guides and training materials to ensure end-users could effectively utilize platform features, responding to support requests to enhance the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of applications, adopting modern testing methodologies to ensure reliability, scalability, and security of web applications under various conditions and user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learning management solutions through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Moodle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integrating various educational tools and modules to enhance functionality tailored to client-specific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collaborative efforts with the UI/UX design team to create engaging visual interfaces, aligning with user-centered design principles to improve accessibility and aesthetic quality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application performance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downtime and proactive issue resolution to meet high availability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security protocols across platforms, ensuring adherence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various regulations, leading initiatives to review and update systems regularly.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sessions for team members on new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continual learning and adaptation to evolving market trends in web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between learning portals and external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interoperability across platforms within the education technology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feedback loops with clients, translating their needs into actionable project objectives and timelines that mirror their educational goals and digital transformation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web-based solutions while working with the government, ensuring the effective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project phases from planning to evaluation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UI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interoperability and user-centric interfaces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Dedicated to creating comprehensive data management systems that enhance construction project workflows,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structured data handling essential for digital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during software development life cycles to ensure product alignment with regulatory standards and client expectations in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processes, facilitating rapid response to emerging client requirements through iterative development practices and active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project documentation and user guides to assist end-users in navigating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and accessibility during workflow transitions and training.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measures by integrating industry-standard protocols into systems that handle sensitive project data, thus minimizing the risks associated with government contracting procedures.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user requirements to tailor digital solutions specifically to the demands of federal projects, primarily focused on improving contract management efficiency and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support for users of developed applications, ensuring they understood features and functionalities that streamline the planning and contract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retrieval and management, significantly improving the workflow of construction management methodologies required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applications that facilitate seamless communication between government entities, ensuring that digital solutions enhance overall agency performance and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proof-of-concept applications to demonstrate technical capabilities and solutions for potential government clients, effectively showcasing how technology can revolutionize traditional contracting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