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skilled IT professional with 11 years of experience in software development, particularly in cloud engineering and DevOps practices, specializing in OpenStack, Kubernetes, and Ansible. Proven ability to deliver expert support in complex cloud environments while ensuring customer satisfaction and system stability. Strong communicator with a passion for enhancing operational efficiency through innovative technology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OpenStack, Kubernetes, Helm, Ansible, Ceph, Prometheus, SRE, Infrastructure as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Shell Scripting, JavaScript, Go, Ruby, Bash, PHP,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Terraform, Jenkins, vSphere, Atmosphere, Grafana, Zabbix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Redis, Cassandra, Elasticsearch, InfluxDB,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Linux, Ubuntu, CentOS, Red Hat, Windows, Debian, Fedora, Alpine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 with customers to troubleshoot and resolve complex issues within </w:t>
      </w:r>
      <w:r w:rsidRPr="003813CA">
        <w:rPr>
          <w:rStyle w:val="span"/>
          <w:rFonts w:ascii="Arial" w:eastAsia="Century Gothic" w:hAnsi="Arial" w:cs="Arial"/>
          <w:b/>
          <w:bCs/>
          <w:sz w:val="22"/>
          <w:szCs w:val="22"/>
        </w:rPr>
        <w:t xml:space="preserve">OpenStack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leveraging expertise in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Ceph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overall customer experience and ensure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automation to streamline deployment processes, reducing the time taken to provision cloud services and ensuring high availability and scalability across multiple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 and maintain robust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to manage cloud infrastructure as code, promoting best practices in </w:t>
      </w:r>
      <w:r w:rsidRPr="003813CA">
        <w:rPr>
          <w:rStyle w:val="span"/>
          <w:rFonts w:ascii="Arial" w:eastAsia="Century Gothic" w:hAnsi="Arial" w:cs="Arial"/>
          <w:b/>
          <w:bCs/>
          <w:sz w:val="22"/>
          <w:szCs w:val="22"/>
        </w:rPr>
        <w:t xml:space="preserve">Infrastructure as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w:t>
      </w:r>
      <w:r w:rsidRPr="003813CA">
        <w:rPr>
          <w:rStyle w:val="span"/>
          <w:rFonts w:ascii="Arial" w:eastAsia="Century Gothic" w:hAnsi="Arial" w:cs="Arial"/>
          <w:b/>
          <w:bCs/>
          <w:sz w:val="22"/>
          <w:szCs w:val="22"/>
        </w:rPr>
        <w:t xml:space="preserve">CloudOps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 in regular meetings with internal teams to exchange ideas and share knowledge on cloud architecture best practices, driving improvements in customer engagement and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 a comprehensive knowledge base that documents troubleshooting processes and solutions for common customer issues, contributing to enhanced support capabilities for both clients and internal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 closely with diverse teams to provide consulting services for cloud architecture, assessing customer needs and delivering tailored solutions that meet business objectives and technical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 and implement monitoring solutions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proactive detection of system anomalies and enhancing operational visibility for customer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efforts to integrate </w:t>
      </w:r>
      <w:r w:rsidRPr="003813CA">
        <w:rPr>
          <w:rStyle w:val="span"/>
          <w:rFonts w:ascii="Arial" w:eastAsia="Century Gothic" w:hAnsi="Arial" w:cs="Arial"/>
          <w:b/>
          <w:bCs/>
          <w:sz w:val="22"/>
          <w:szCs w:val="22"/>
        </w:rPr>
        <w:t xml:space="preserve">Helm charts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complex Kubernetes applications, improving deployment efficiency and configuration management across several customer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 in self-directed learning to stay updated on the latest industry trends related to cloud architecture and open-source technologies, including participating in online forums and technical workshops.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 training sessions for junior team members focused on </w:t>
      </w:r>
      <w:r w:rsidRPr="003813CA">
        <w:rPr>
          <w:rStyle w:val="span"/>
          <w:rFonts w:ascii="Arial" w:eastAsia="Century Gothic" w:hAnsi="Arial" w:cs="Arial"/>
          <w:b/>
          <w:bCs/>
          <w:sz w:val="22"/>
          <w:szCs w:val="22"/>
        </w:rPr>
        <w:t xml:space="preserve">OpenStack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 and administration, fostering a culture of continuous improvement and technical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 in performing security audits and assessments on cloud infrastructure, ensuring compliance with industry standards and enhancing the security posture of customer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 in incident response activities, utilizing problem-solving skills and technical expertise to restore service efficiently while educating customers on best practices for cloud usage.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 to the DevOps culture by implementing CI/CD pipelines using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code updates are deployed consistently and reliably across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 24/7 support for critical customer systems, demonstrating commitment to customer satisfaction and readiness to tackle challenges in a high-pressure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 strong analytical skills to isolate and troubleshoot network-related issues, facilitating seamless integration between on-premises infrastructure and cloud systems.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various cloud-based solutions for civil IT projects,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routine tasks and enhance system performance and operational efficiency in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on software development projects, focusing on integrating </w:t>
      </w:r>
      <w:r w:rsidRPr="003813CA">
        <w:rPr>
          <w:rStyle w:val="span"/>
          <w:rFonts w:ascii="Arial" w:eastAsia="Century Gothic" w:hAnsi="Arial" w:cs="Arial"/>
          <w:b/>
          <w:bCs/>
          <w:sz w:val="22"/>
          <w:szCs w:val="22"/>
        </w:rPr>
        <w:t xml:space="preserve">OpenStack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existing tools while improving user experiences for bidding and paperless contracting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for implementing network virtualization technologies, utilizing tools like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resource utilization and performance in large-scale architectural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ensuring rapid deployment and scalability of services while maintaining compatibility with </w:t>
      </w:r>
      <w:r w:rsidRPr="003813CA">
        <w:rPr>
          <w:rStyle w:val="span"/>
          <w:rFonts w:ascii="Arial" w:eastAsia="Century Gothic" w:hAnsi="Arial" w:cs="Arial"/>
          <w:b/>
          <w:bCs/>
          <w:sz w:val="22"/>
          <w:szCs w:val="22"/>
        </w:rPr>
        <w:t xml:space="preserve">OpenStack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in construction-related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that enabled seamless integration of cloud services with frontend applications, enhancing user interaction and operational workflows for project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improvement initiatives aimed at enhancing software quality and performance, focusing on user feedback collection and incorporating insights into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technical discussions to promote best practices in software engineering, ensuring high standards of code quality and maintainability across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workflows to streamline the deployment process of cloud solutions,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improving time-to-market for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and mentorship programs for junior developers, sharing knowledge and insights into applicable technologies in the civil IT sector such as cloud infrastructure and agile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stakeholders to align technical solutions with business objectives, demonstrating the ability to translate complex technical requirements into actionable project plans.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of software design processes, user manuals, and technical specifications, ensuring that all project stakeholders understand the functionality and system architecture of deployed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and quality assurance for cloud-based applications, focusing on performance, scalability, and security aspects, which are critical in civil IT implementations.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