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Expertise in designing and implementing solutions in enterprise performance management (EPM) environments, especially with OneStream platforms, ensuring optimized financial processes and strategic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VB.NET, C#, SQL, JavaScript, Python,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OneStream, ASP.NET, React, Node.js, Angular,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OData, REST APIs, Data Warehousing, Analytics Blend, Machine Learning, Predictive Modeling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Azure DevOps, Power BI, Tableau, Microsoft Excel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Design:</w:t>
      </w:r>
      <w:r w:rsidRPr="003813CA">
        <w:rPr>
          <w:rFonts w:ascii="Arial" w:eastAsia="Century Gothic" w:hAnsi="Arial" w:cs="Arial"/>
          <w:sz w:val="22"/>
          <w:szCs w:val="22"/>
        </w:rPr>
        <w:t xml:space="preserve"> EPM, Financial Consolidation, Multi-Cube Architecture, Business Rules Scripting, System Integration, Agile Methodologies, DevOps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OneStream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leading the architecture of multi-cube environments to enhance performance in financial consolidation and improve budgeting and forecasting capabilities for large enterprises.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finance and IT, to develop and implement scalable technical solutions aligned with evolving business objectives while ensuring high-level stakeholder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VB.NET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and optimize business rules, automating financial logic for improved efficiencies and transforming data across various operational systems and applications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dashboards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OneStream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insights, enabling executive leadership to make data-driven decisions and effectively navigate complex financial landscapes with predictive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roadmap planning for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OneStream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aligning technology upgrades with business needs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OneStream’s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strategic vision, ensuring alignment with the 2026 feature roadmap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ETL pipelines to integrate data seamlessly from core ERPs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IFS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accuracy and improving processes through automated data transformations and real-time reporting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collaboration and continuous learning while overseeing third-party implementation partners to enhance project delivery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effective project management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workflow and timely delivery of solutions tailored to client specifications, emphasizing quick adaptability and responsive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with AI and machine learning tools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OneStream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focusing on enhancing forecasting capabilities and anomaly detection strategies through predictive modeling and analysis.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application of best practices in data governance, compliance, and security, mitigating risks associated with sensitive financial data management across enterprise applications and reporting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continuous improvement initiatives, leveraging feedback from stakeholders to innovate and refine existing processes, ensuring sustained operational efficiency and effectiveness in financial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Excel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data analysis, scenario modeling, and budget visualization, enhancing user experience and strategic insights for financial planning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operational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stakeholders always have access to key data trends, performance metrics, and actionable insights for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led the transition to new technologies and frameworks, enabling team members to adapt to evolving industry standards that support holistic financial and operational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contributed to the documentation of technical specifications, best practices, and implementation methodologies to ensure knowledge transfer and effective resource utilization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financial management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user-friendly interfaces and streamlined workflows to enhance operational efficiency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civil IT applications, focusing on planning, bidding, and construction management that adhered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regulations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digital contract management and paperless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gather requirements and implement customized features using modern technologies, improving system usability and client satisfaction across all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promoting best practices in code management, review cycles, and team transparency while adhering to agile development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an enhanced user experience for clients accessing planning and management tools on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reporting processes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allowing the visualization of complex data sets and facilitating informed decision-making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facilitate the extraction and transformation of project data, ensuring accuracy and reliability of information utilized during planning and bidding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design and evaluation of financial models and forecasting techniques, leveraging deep financial knowledge in creating tools for advanced analytics and strategic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for end-users, ensuring smooth transition and high adoption rates of the new system functionalities, thereby minimizing resistance to change among staff.</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remain updated on emerging technologies and practices relevant to civil IT, driving innovation and promoting best practices in digital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cross-departmental communication channels to facilitate project updates and align goals, emphasizing teamwork and collaboration in achieving project milestones and overall company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project developments, processes, and updates, ensuring easy access to information for future team members and facilitating ongoing enhancement of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