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results-oriented developer with over 11 years of experience in software development, focusing on web and mobile applications. Proven track record in utilizing the complete Microsoft Power Platform stack to create impactful solutions, including Power Apps, Power Automate, and Power BI. Strong expertise in SharePoint Online administration, collaborating with cross-functional teams to enhance data-driven decision-making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Microsoft Power Apps, Power Automate, Power BI, SharePoint Online, Dataverse, Microsoft Teams, Azure Services, SPFx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React, C#, Python,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Microsoft Graph API, Node.js, Bootstrap, jQuery, D3.js, Redux, Flask,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Azure DevOps, Git, Jenkins, Bitbucket, Docker, Kubernetes, Terraform, App 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Tools:</w:t>
      </w:r>
      <w:r w:rsidRPr="003813CA">
        <w:rPr>
          <w:rFonts w:ascii="Arial" w:eastAsia="Century Gothic" w:hAnsi="Arial" w:cs="Arial"/>
          <w:sz w:val="22"/>
          <w:szCs w:val="22"/>
        </w:rPr>
        <w:t xml:space="preserve"> JIRA, Trello, Confluence, Asana, Slack, Microsoft Project, Azure Boards, Microsoft Planner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Data Technologies:</w:t>
      </w:r>
      <w:r w:rsidRPr="003813CA">
        <w:rPr>
          <w:rFonts w:ascii="Arial" w:eastAsia="Century Gothic" w:hAnsi="Arial" w:cs="Arial"/>
          <w:sz w:val="22"/>
          <w:szCs w:val="22"/>
        </w:rPr>
        <w:t xml:space="preserve"> AI Builder, Copilot Studio, Azure Cognitive Services, Machine Learning, Data Analysis, Power Query, Databricks, Data Warehousing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impactful custom business applications using </w:t>
      </w:r>
      <w:r w:rsidRPr="003813CA">
        <w:rPr>
          <w:rStyle w:val="span"/>
          <w:rFonts w:ascii="Arial" w:eastAsia="Century Gothic" w:hAnsi="Arial" w:cs="Arial"/>
          <w:b/>
          <w:bCs/>
          <w:sz w:val="22"/>
          <w:szCs w:val="22"/>
        </w:rPr>
        <w:t xml:space="preserve">Microsoft Power Apps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workflows tailored specifically for government agencies and improving functional operations significantly across various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automated workflows through </w:t>
      </w:r>
      <w:r w:rsidRPr="003813CA">
        <w:rPr>
          <w:rStyle w:val="span"/>
          <w:rFonts w:ascii="Arial" w:eastAsia="Century Gothic" w:hAnsi="Arial" w:cs="Arial"/>
          <w:b/>
          <w:bCs/>
          <w:sz w:val="22"/>
          <w:szCs w:val="22"/>
        </w:rPr>
        <w:t xml:space="preserve">Power Automate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data processes while enhancing operational insights and enabling complex approval chains within large government organizations for more agile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dynamic and interactive dashboards utilizing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generating actionable insights that helped track mission deliverables in real-time and optimized reporting structures significantly for senior leadership.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and managed </w:t>
      </w:r>
      <w:r w:rsidRPr="003813CA">
        <w:rPr>
          <w:rStyle w:val="span"/>
          <w:rFonts w:ascii="Arial" w:eastAsia="Century Gothic" w:hAnsi="Arial" w:cs="Arial"/>
          <w:b/>
          <w:bCs/>
          <w:sz w:val="22"/>
          <w:szCs w:val="22"/>
        </w:rPr>
        <w:t xml:space="preserve">SharePoint Online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implementing custom libraries and lists tailored for secure collaboration across project teams, enhancing documentation processes while ensuring efficient data management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comprehensive </w:t>
      </w:r>
      <w:r w:rsidRPr="003813CA">
        <w:rPr>
          <w:rStyle w:val="span"/>
          <w:rFonts w:ascii="Arial" w:eastAsia="Century Gothic" w:hAnsi="Arial" w:cs="Arial"/>
          <w:b/>
          <w:bCs/>
          <w:sz w:val="22"/>
          <w:szCs w:val="22"/>
        </w:rPr>
        <w:t xml:space="preserve">Power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with the broader </w:t>
      </w:r>
      <w:r w:rsidRPr="003813CA">
        <w:rPr>
          <w:rStyle w:val="span"/>
          <w:rFonts w:ascii="Arial" w:eastAsia="Century Gothic" w:hAnsi="Arial" w:cs="Arial"/>
          <w:b/>
          <w:bCs/>
          <w:sz w:val="22"/>
          <w:szCs w:val="22"/>
        </w:rPr>
        <w:t xml:space="preserve">M365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collaborating with cross-functional teams to optimize </w:t>
      </w:r>
      <w:r w:rsidRPr="003813CA">
        <w:rPr>
          <w:rStyle w:val="span"/>
          <w:rFonts w:ascii="Arial" w:eastAsia="Century Gothic" w:hAnsi="Arial" w:cs="Arial"/>
          <w:b/>
          <w:bCs/>
          <w:sz w:val="22"/>
          <w:szCs w:val="22"/>
        </w:rPr>
        <w:t xml:space="preserve">Dataverse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ensure seamless data flow between applications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collaboration to gather detailed requirements and translate them into high-quality technical solutions, adapting to evolving project needs and ensuring client satisfaction throughout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robust Tier 2/3 troubleshooting support for deployed enterprise solutions, quickly identifying issues and ensuring minimal downtime for critical applications across various government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Azure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infrastructure for Power Platform apps, ensuring scalability and reliability in high-demand environments while leveraging industry-leading cloud capabilities for efficient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on how to leverage the </w:t>
      </w:r>
      <w:r w:rsidRPr="003813CA">
        <w:rPr>
          <w:rStyle w:val="span"/>
          <w:rFonts w:ascii="Arial" w:eastAsia="Century Gothic" w:hAnsi="Arial" w:cs="Arial"/>
          <w:b/>
          <w:bCs/>
          <w:sz w:val="22"/>
          <w:szCs w:val="22"/>
        </w:rPr>
        <w:t xml:space="preserve">Microsoft Power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teams to adopt new technologies and tools that improved operational workflows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integrating </w:t>
      </w:r>
      <w:r w:rsidRPr="003813CA">
        <w:rPr>
          <w:rStyle w:val="span"/>
          <w:rFonts w:ascii="Arial" w:eastAsia="Century Gothic" w:hAnsi="Arial" w:cs="Arial"/>
          <w:b/>
          <w:bCs/>
          <w:sz w:val="22"/>
          <w:szCs w:val="22"/>
        </w:rPr>
        <w:t xml:space="preserve">AI/ML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Azure Cognitive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standard processes into smarter applications that provide advanced insights and automation opportunities.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user experience and accessibility, ensuring applications met modern design standards while maintaining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application lifecycle management (ALM) practices, ensuring seamless deployment and version control across multiple environments for efficient software delivery and maintenance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modernization projects that transitioned legacy processes into </w:t>
      </w:r>
      <w:r w:rsidRPr="003813CA">
        <w:rPr>
          <w:rStyle w:val="span"/>
          <w:rFonts w:ascii="Arial" w:eastAsia="Century Gothic" w:hAnsi="Arial" w:cs="Arial"/>
          <w:b/>
          <w:bCs/>
          <w:sz w:val="22"/>
          <w:szCs w:val="22"/>
        </w:rPr>
        <w:t xml:space="preserve">Power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achieving a substantial upgrade in operational capabilities and fostering a culture of innovation among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maintained documentation standards, ensuring that software artifacts were well-documented and easily understandable by other developers, enhancing team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collaborating closely with product owners and stakeholders to ensure timely delivery of new features while maintaining high-quality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innovative digital solutions for civil IT projects using technologies like </w:t>
      </w:r>
      <w:r w:rsidRPr="003813CA">
        <w:rPr>
          <w:rStyle w:val="span"/>
          <w:rFonts w:ascii="Arial" w:eastAsia="Century Gothic" w:hAnsi="Arial" w:cs="Arial"/>
          <w:b/>
          <w:bCs/>
          <w:sz w:val="22"/>
          <w:szCs w:val="22"/>
        </w:rPr>
        <w:t xml:space="preserve">SharePoint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Apps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workflows in planning, bidding, and construction management for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authorities to deliver digital transformation tools that promoted efficiency in inspection processes and facilitated paperless contracting, which required a deep understanding of governmental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robust backend systems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database management for applications used in managing construction projects and tracking project deliverables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user-centric features within existing software systems by leveraging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engaging interfaces for end-users working in civil administration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integration of structured data from multiple sources, ensuring accurate reporting and analysis for project progress tracking, resulting in improved decision-making protocols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meetings to discuss system improvements and gather feedback for future enhancements, ensuring the solutions met current and anticipated needs in civil IT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comprehensive training programs covering system functionalities and new features, thus enabling users to maximize the use of technology solutions provided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enabling quicker iterations on software features and fostering a collaborative environment between cross-functional teams to produce high-quality deliverables that met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planning sessions and scoping of IT projects, ensuring alignment between technology solutions and overall organizational objectives in civil engineering processes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software testing and quality assurance activities, documenting inconsistencies, and ensuring established quality standards were met prior to deployment of critical systems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develop and enhance evaluation criteria for project deliverables, improving overall project success rates and fostering innovation in technology use across various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Microsoft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CI/CD pipelines, streamlining project workflow and enhancing team collaboration while ensuring consistent software deployment processes.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