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Developer with 11 years of experience in software development, focusing on creating secure web and mobile applications. Expertise in SDLC, legacy system maintenance, and compliance with federal systems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Django, Flask,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MySQL,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 Azure,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CI/CD, SDLC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secure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integrating with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compliance with ONR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effective team collaboration, leading to the successful deployment of applications and streamlining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while maintaining high coding standards through regular code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on modernizing legacy systems by implementing cloud-hosted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thorough testing methodologies, including automated unit tests and user acceptance tests, ensuring that all applications met functional and security requirements as mandated by federal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enhance full-stack applications, effectively improving functionality and user engagement through seamless interfaces across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defect remediation and system integration, employing technical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enhancing deployment efficiency and minimizing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systems and features, which facilitated better understanding and knowledge transfer among team members, contributing to overall project success and clarity.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guidance to junior developers, fostering a culture of knowledge sharing, collaboration, and innovation while mentoring them on best practices in secure coding and SDLC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feedback, ensuring that the development process aligned with business objectives and user needs, which ultimately led to higher user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security best practices, focusing on secure coding to protect applications against vulnerabilities, thereby ensuring the integrity and confidentiality of sensitive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cross-functional teams to enhance systems’ capabilities which directly supported ONR enterprise applications related to data management and analytics, reinforcing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integration tasks among ONR financial and analytic tools, which improved the quality and access to essential business intelligence data for reporting and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applications, monitoring application health metrics and optimizing database queries, leading to improvements in application responsiveness and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applications to align with current technology trends while ensuring compliance with federal regulations and required security standards, promoting system reliability and user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aimed at enhancing user experience through responsive design and intuitive interfaces, resulting in increased application engagement and user retention among target demographics.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web solutions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the Civil IT domain, enhancing features for project planning, bidding, and digital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 integration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facilitating efficient data transfer and reporting for state and federal agencies, thus improving project tracking and performance analysis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transition of traditional contracting models to paperless operations, ensuring smooth adoption through effective training modules and user support, fostering a more efficient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optimized internal applications for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significantly enhancing user productivity and data management for stakeholders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construction and engineering teams to understand challenges and offered tailored software solutions that directly enhanced management processes, focusing on user-centric design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across team collaborations, ensuring code quality through systemic reviews and enabling seamless integration of changes in high-stakes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provided technical support for digital solutions, ensuring user issues were resolved promptly, thereby maintaining high satisfaction rates among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cross-disciplinary teams to ensure project deliverables met quality standards and client expectations, leveraging agile project methodologies to facilitate timely delivery and feedback incorporation.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assess project timelines and risks, offering technical insights that guided project planning and execution effectively, thereby enhancing team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existing system evaluations to identify areas for improvement, leading to the implementation of new features that increased operational efficiency while reducing unnecessary overhead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enhanced user interfaces for contractor-facing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interactivity and responsiveness, thus creating a more engaging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abreast of emerging technologies and best practices in civil engineering software solutions, which equipped the team to adapt to evolving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