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Network Engineer with over 11 years of experience in enterprise networking and DDI solutions. Proficient in managing DNS, DHCP, and IPAM services with extensive knowledge of cloud technologies and automation practices. Proven ability to collaborate with cross-functional teams to drive efficiency in highly available network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Technologies:</w:t>
      </w:r>
      <w:r w:rsidRPr="003813CA">
        <w:rPr>
          <w:rFonts w:ascii="Arial" w:eastAsia="Century Gothic" w:hAnsi="Arial" w:cs="Arial"/>
          <w:sz w:val="22"/>
          <w:szCs w:val="22"/>
        </w:rPr>
        <w:t xml:space="preserve"> DNS, DHCP, IPAM, BIND 9, InfoBlox, BlueCat, Private DNS, DNSSEC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PowerShell, Python, Ansible, Bash, SQL, Perl, VBScript,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Azure, AWS, GCP, Kubernetes, Docker, Terraform, OpenStack, Vagrant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Monitoring:</w:t>
      </w:r>
      <w:r w:rsidRPr="003813CA">
        <w:rPr>
          <w:rFonts w:ascii="Arial" w:eastAsia="Century Gothic" w:hAnsi="Arial" w:cs="Arial"/>
          <w:sz w:val="22"/>
          <w:szCs w:val="22"/>
        </w:rPr>
        <w:t xml:space="preserve"> CI/CD, Git, Jenkins, Prometheus, Grafana, Nagios, Zabbix,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Network Security, Firewalls, Intrusion Detection Systems, Threat Analysis, Compliance Audits, VPN Protocols, SIEM, IAM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Network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DHCP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enhance network reliability and performance across complex enterprise-level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agile methodologies, improving deployment speed and reducing operational risks through effective communication and preemptive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network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decreasing configuration errors and enabling rapid rollbacks during service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network performance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resources are effectively utilized and proactive actions taken against potential outages.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resilience modeling and service outage simulations to identify vulnerabilities within the network, leading to improved disaster recovery planning and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catered to dynamic address allocation needs, ensuring efficient use of IP space and support for multiple locations.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changes in configuration and proactively addressed issues influenced by external factors such as regulatory requirements and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network architecture, policies, and process changes, fostering knowledge sharing and continuity of operations within the network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policies and best practices, equipping team members with the skills necessary to enforce critical network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for multi-layered network issues across various platforms, employing advanced techniques to quickly resolve conflicts and restore services to varied departments successfully.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updates and network enhancements to senior management, effectively communicating complex technical concepts in a way that aligns with business objectives and strategic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network solutions aligning with civil IT principles to improve planning and construction workflows through digitized approaches during my tenure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high-availability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structure that facilitated user access across multiple applications, enhancing operational continuity and minimizing downtime during peak traffic periods.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cutting-edge network technologies, ensuring seamless interaction between planning, bidding, and construction management systems in a digital transformation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and report metrics on network performance, facilitating data-driven decisions to improve infrastructure management and client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project workflows and configuration management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effectively reducing overhead and manual errors during deployment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tools for monitoring network infrastructure, creating visualization dashboards that provided insights into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DHCP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for operational locations to optimize space and enhance address allocation, resulting in more efficient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discuss emerging technologies and their potential impact on current network solutions, ensuring constant innovation and adaptation to industry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