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designing and implementing applications, specializing in NetSuite, SuiteScript, and ERP solutions. Proven ability in customization, integration, and technical support for complex business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HTML, SQL, 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SuiteScript, NetSuite ERP, REST, SOAP, Node.js,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Oracle, MongoDB, PostgreSQL,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SuiteTalk, Zapier, Dell Boomi, MuleSoft, Integromat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Visual Studio Code, Eclipse, NetBeans, IntelliJ IDEA,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Customized and developed solutions in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SuiteScript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fulfill distinct business requirements, enhancing functionality and user experience through innovative scripting techniques and effective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integrated APIs between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external systems using both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and improving interoperability for essential business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customized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modules such as CRM and ERP to adapt to evolving company needs, ensuring that all business processes align effectively with the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management activities including data migration and import/export processes within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integrity and availability of key business data across platforms and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for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users, troubleshooting issues and facilitating solutions that minimize downtime and enhance operational efficiency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of custom solutions and developments within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implementation while creating comprehensive documentation of all technical solutions for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finance and operations, contributing to the creation of tailored solutions while sharing expertise through training and workshops to optimize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workflows, reports, and saved searches using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enhance reporting capabilities and provide actionable insights into business performance and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suite of development tools including </w:t>
      </w:r>
      <w:r w:rsidRPr="003813CA">
        <w:rPr>
          <w:rStyle w:val="span"/>
          <w:rFonts w:ascii="Arial" w:eastAsia="Century Gothic" w:hAnsi="Arial" w:cs="Arial"/>
          <w:b/>
          <w:bCs/>
          <w:sz w:val="22"/>
          <w:szCs w:val="22"/>
        </w:rPr>
        <w:t xml:space="preserve">SuiteBundler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package and deploy customizations across different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for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implemented coding best practices to uphold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standards, improving maintainability and performance of the deployed scripts and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end-user training sessions to ensure the effective adoption of new functionalities while actively seeking feedback to identify areas for further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effectively prioritizing tasks and adapting strategies to changing business requirements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the latest enhancements and features in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staying updated on industry trends to proactively incorporate innovations into existing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working side by side with project managers and business analysts to define requirements and translate business needs into technical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for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that aligns with client specifications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functionalities for web applications, incorporating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interact with backend databases and ensuring that the data flow aligns efficiently with user requests and application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to build applications for project management, enabling effective bidding and contract management processes for construction projects within the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for developed applications, ensuring knowledge transfer and clarity around implemented solutions within civil IT contexts that cater to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array of automated testing procedures using testing frameworks, which helped enhance the reliability and performance of both ongoing and future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cycles, attending daily stand-ups and contributing to sprint backlogs while engaging with product owners on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to manage changes in the software codebase, successfully collaborating with teams on large-scale projects typical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direct communication with end-users to gather feedback and insights on software performance, employing this information for further development and enhancement of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the best practices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development standards, fostering a productive learning environment that encouraged skill growth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proactive communication with clients regarding project timelines and deliverables, adapting strategies as necessary to meet evolving project scope and requirements without sacrificing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 management efforts in identifying emerging markets and client needs through technology trends, helping to align the development focus with anticipated industry shifts.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Nurtured partnerships with local civil authorities to ensure digital solutions met regulatory standards and aligned with public infrastructure projects, enhancing overall project efficacy and compliance.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