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IT professional with over 11 years of experience in software development and infrastructure architecture, specializing in AI-driven solutions, high-performance computing, and complex data management. Adept at translating intricate workload requirements into efficient systems while showcasing strong collaboration and problem-solving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Bash,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Django, Flask,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Hardware &amp; Architectures: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NVIDIA DGX, VAST Data, Pure Storage, DDN, WEKA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Storage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Parallel File Systems, HPC, AI/ML Infrastructure, Data Pipelines, High-Performance Storage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validated high-performance compute and storage systems,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optimize AI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workloads, leveraging experience with cloud-adjacent infrastructure models for enhanced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discovery sessions to align server and storage solutions with complex workload requirements for AI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working closely with cross-functional teams to ensure cohesive platform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reference architectures and best practices for infrastructure deployments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maximizing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utilization for diverse high-performance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performance optimizations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assessing and implementing cutting-edge technologies from vendors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HPE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Pure Storage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elevate system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networking architects to achieve a comprehensive system balance, integrating various components to facilitate optimal performance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workloads and data throughput.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by identifying potential risks and contributing to remediation efforts while ensuring compliance with company policies and regulations in infrastructure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Completed ongoing professional development, including security awareness training, to stay current with industry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infrastructure technologies in a rapidly evolving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proof of concepts and benchmarking activities to validate infrastructure designs, leveraging extensive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compute platforms and high-performance storage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NVIDIA DGX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and equivalent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computing platforms into existing architectures, demonstrating strong hands-on expertise in aligning hardware capabilities with application's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training materials for team members on the best practices for deploying and managing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solutions, enhancing organizational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proactively with various stakeholders to refine architectural approaches that respond to real-world challenges in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with executive leadership to present infrastructure design proposals, securing buy-in for advanced compute environments structured around next-generation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workloads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cross-disciplinary teams on the nuances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high-performance computing principles, fostering an environment of continuous learning and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iterated infrastructure strategies based on emerging technologies and evolving client needs, emphasizing flexibility and innovation in the design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recommendations at industry events and client sites, showcasing the organization’s capabilities in delivering leading-edge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by collaborating closely with civil engineers, ensuring that IT deliverables aligned with the specific requirements of planning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to enhance workflow efficiency in construction monitoring, integrating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unique needs of the civil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critical thinking and problem-solving skills to design application features that streamlined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and improved operational efficiencies for client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high-level security strategies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compliance with industry standards during the planning and development phases of civil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teams through the software development lifecycle, enhancing project quality through planning, execution, and iterative feedback loops while ensuring alignment with civil engineering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consultations to gather detailed specifications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translating complex civil engineering requirements into functional technical specifications for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evaluation of emerging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potential application within civil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researching opportunities to innovate and improve existing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through refactoring and optimization, focusing on aligning solutions with user needs while incorporating new features requested by the civil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new features and improvements, ensuring that developed solutions met quality standards and adhered to customer requirements throughout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to implement software enhancements for better data visualization and reporting solutions for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where applicable.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stakeholders to identify and mitigate project risks, fostering a cooperative atmosphere that promoted proactive problem-solving and collaboration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development processes for future reference, ensuring continuity and knowledge sharing within the team for ongoing and future civil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